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3EC970E8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25AF0F00" w14:textId="77777777" w:rsidR="000C7D8F" w:rsidRPr="00F1123D" w:rsidRDefault="000C7D8F" w:rsidP="00852EF9">
            <w:pPr>
              <w:spacing w:line="23" w:lineRule="atLeast"/>
              <w:rPr>
                <w:rFonts w:ascii="Rockwell" w:hAnsi="Rockwell"/>
                <w:b/>
                <w:sz w:val="4"/>
                <w:szCs w:val="4"/>
                <w:lang w:bidi="ta-IN"/>
              </w:rPr>
            </w:pPr>
            <w:r w:rsidRPr="00F1123D">
              <w:rPr>
                <w:rFonts w:ascii="Rockwell" w:hAnsi="Rockwell"/>
                <w:b/>
                <w:noProof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 wp14:anchorId="3DFE58C0" wp14:editId="619FA526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rFonts w:ascii="Rockwell" w:hAnsi="Rockwell"/>
                <w:b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47DF3B3B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59F0242B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6CA86860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13B91427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3E46D796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48F961F" wp14:editId="537EEBA4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FD3ED6" w14:textId="77777777" w:rsidR="003344A2" w:rsidRPr="00C45014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10"/>
          <w:szCs w:val="10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1E606752" w14:textId="77777777" w:rsidR="00C3587A" w:rsidRPr="00165C80" w:rsidRDefault="007F47CE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Tirunelveli District level AAB No.</w:t>
      </w:r>
      <w:r w:rsidR="00A74255" w:rsidRPr="00A7425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217D9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062</w:t>
      </w:r>
      <w:r w:rsidR="00FD2650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FD265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FD2650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FF667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Fri</w:t>
      </w:r>
      <w:r w:rsidR="00FD265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day &amp;</w:t>
      </w:r>
      <w:r w:rsidR="00FD2650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217D9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02.08</w:t>
      </w:r>
      <w:r w:rsidR="00FD2650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FD265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FD265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73686484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59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698"/>
        <w:gridCol w:w="698"/>
        <w:gridCol w:w="694"/>
        <w:gridCol w:w="818"/>
        <w:gridCol w:w="690"/>
        <w:gridCol w:w="688"/>
        <w:gridCol w:w="711"/>
        <w:gridCol w:w="1921"/>
        <w:gridCol w:w="828"/>
        <w:gridCol w:w="726"/>
        <w:gridCol w:w="692"/>
        <w:gridCol w:w="796"/>
        <w:gridCol w:w="686"/>
      </w:tblGrid>
      <w:tr w:rsidR="00275628" w:rsidRPr="000A4F18" w14:paraId="1702EF2B" w14:textId="77777777" w:rsidTr="00CB1DC7">
        <w:trPr>
          <w:trHeight w:val="307"/>
        </w:trPr>
        <w:tc>
          <w:tcPr>
            <w:tcW w:w="234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06E510D8" w14:textId="77777777" w:rsidR="00275628" w:rsidRPr="000A4F18" w:rsidRDefault="00217D9B" w:rsidP="00FD2650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bserved weather for the period 26</w:t>
            </w:r>
            <w:r w:rsidRPr="005D4EC5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July </w:t>
            </w:r>
            <w:r w:rsidRPr="00875CC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to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01</w:t>
            </w:r>
            <w:r w:rsidRPr="00C26273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CC3EFBC" w14:textId="77777777" w:rsidR="00275628" w:rsidRPr="000A4F18" w:rsidRDefault="00275628" w:rsidP="00D826E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A4F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23D0BACB" w14:textId="77777777" w:rsidR="00275628" w:rsidRPr="000A4F18" w:rsidRDefault="00275628" w:rsidP="00D826E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A4F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9AB9C4" w14:textId="77777777" w:rsidR="00217D9B" w:rsidRPr="0009273B" w:rsidRDefault="00217D9B" w:rsidP="00217D9B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5FD55AA2" w14:textId="77777777" w:rsidR="00275628" w:rsidRPr="000A4F18" w:rsidRDefault="00217D9B" w:rsidP="00217D9B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(Valid from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3</w:t>
            </w:r>
            <w:r w:rsidRPr="005D4EC5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rd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</w:t>
            </w:r>
            <w:r w:rsidRPr="00875CC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 to 8:30 hrs of                      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07</w:t>
            </w:r>
            <w:r w:rsidRPr="005D4EC5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2024)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  </w:t>
            </w:r>
          </w:p>
        </w:tc>
      </w:tr>
      <w:tr w:rsidR="00217D9B" w:rsidRPr="002C6EEC" w14:paraId="633F9E1D" w14:textId="77777777" w:rsidTr="00CB1DC7">
        <w:trPr>
          <w:trHeight w:val="86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9DF0D4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26/07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2CD54C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27/07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FFAE1B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28/07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C7386C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29/07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CC4F50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/07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0BA639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31</w:t>
            </w: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/07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F4C3B5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</w:t>
            </w: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104B8EB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D36D1C2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4B19D6C5" w14:textId="77777777" w:rsidR="00217D9B" w:rsidRPr="0042482D" w:rsidRDefault="00217D9B" w:rsidP="005C5AB1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</w:t>
            </w: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9510E7F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75A5EA30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9161B49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6021B66E" w14:textId="77777777" w:rsidR="00217D9B" w:rsidRPr="0042482D" w:rsidRDefault="00217D9B" w:rsidP="005C5AB1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8607DFE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78CE3F8E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B6912F7" w14:textId="77777777" w:rsidR="00217D9B" w:rsidRPr="0042482D" w:rsidRDefault="00217D9B" w:rsidP="005C5AB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29094242" w14:textId="77777777" w:rsidR="00217D9B" w:rsidRPr="0042482D" w:rsidRDefault="00217D9B" w:rsidP="005C5AB1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42482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/08</w:t>
            </w:r>
          </w:p>
        </w:tc>
      </w:tr>
      <w:tr w:rsidR="00D21DE6" w:rsidRPr="002C6EEC" w14:paraId="36B1324F" w14:textId="77777777" w:rsidTr="00CB1DC7">
        <w:trPr>
          <w:trHeight w:val="17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A1AAF6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284C79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0AA521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6DE7C2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60F896" w14:textId="77777777" w:rsidR="00D21DE6" w:rsidRPr="00217D9B" w:rsidRDefault="00D21DE6" w:rsidP="00217D9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217D9B">
              <w:rPr>
                <w:rFonts w:ascii="Rockwell" w:hAnsi="Rockwell"/>
                <w:sz w:val="16"/>
                <w:szCs w:val="16"/>
              </w:rPr>
              <w:t>10.2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452D56AD" w14:textId="77777777" w:rsidR="00D21DE6" w:rsidRPr="00217D9B" w:rsidRDefault="00D21DE6" w:rsidP="00217D9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217D9B">
              <w:rPr>
                <w:rFonts w:ascii="Rockwell" w:hAnsi="Rockwell"/>
                <w:sz w:val="16"/>
                <w:szCs w:val="16"/>
              </w:rPr>
              <w:t>1.5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630FEC" w14:textId="77777777" w:rsidR="00D21DE6" w:rsidRPr="00217D9B" w:rsidRDefault="00D21DE6" w:rsidP="00217D9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217D9B">
              <w:rPr>
                <w:rFonts w:ascii="Rockwell" w:hAnsi="Rockwell"/>
                <w:sz w:val="16"/>
                <w:szCs w:val="16"/>
              </w:rPr>
              <w:t>0.3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E66D236" w14:textId="77777777" w:rsidR="00D21DE6" w:rsidRPr="003E4E80" w:rsidRDefault="00D21DE6" w:rsidP="003E4E8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9B36A9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8CD175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4C23BC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03BFE8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E6149B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2</w:t>
            </w:r>
          </w:p>
        </w:tc>
      </w:tr>
      <w:tr w:rsidR="00D21DE6" w:rsidRPr="002C6EEC" w14:paraId="5B81B5F7" w14:textId="77777777" w:rsidTr="00CB1DC7">
        <w:trPr>
          <w:trHeight w:val="19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E3DCC9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99EDED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496DF2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0BB661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607C6E" w14:textId="77777777" w:rsidR="00D21DE6" w:rsidRPr="00217D9B" w:rsidRDefault="00D21DE6" w:rsidP="00217D9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217D9B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9275F4" w14:textId="77777777" w:rsidR="00D21DE6" w:rsidRPr="00217D9B" w:rsidRDefault="00D21DE6" w:rsidP="00217D9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217D9B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C4045C" w14:textId="77777777" w:rsidR="00D21DE6" w:rsidRPr="00217D9B" w:rsidRDefault="00D21DE6" w:rsidP="00217D9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217D9B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5E7F46C" w14:textId="77777777" w:rsidR="00D21DE6" w:rsidRPr="003E4E80" w:rsidRDefault="00D21DE6" w:rsidP="003E4E8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989326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51F052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7D59A0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E40ED1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192A8A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35</w:t>
            </w:r>
          </w:p>
        </w:tc>
      </w:tr>
      <w:tr w:rsidR="00D21DE6" w:rsidRPr="002C6EEC" w14:paraId="4CB721D5" w14:textId="77777777" w:rsidTr="00CB1DC7">
        <w:trPr>
          <w:trHeight w:val="5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2EA9A9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2F8593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240F53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6CC276" w14:textId="77777777" w:rsidR="00D21DE6" w:rsidRPr="003E4E80" w:rsidRDefault="00D21DE6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6D0481" w14:textId="77777777" w:rsidR="00D21DE6" w:rsidRPr="00217D9B" w:rsidRDefault="00D21DE6" w:rsidP="00217D9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217D9B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52A853" w14:textId="77777777" w:rsidR="00D21DE6" w:rsidRPr="00217D9B" w:rsidRDefault="00D21DE6" w:rsidP="00217D9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217D9B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D103B5C" w14:textId="77777777" w:rsidR="00D21DE6" w:rsidRPr="00217D9B" w:rsidRDefault="00D21DE6" w:rsidP="00217D9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217D9B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2C23600" w14:textId="77777777" w:rsidR="00D21DE6" w:rsidRPr="003E4E80" w:rsidRDefault="00D21DE6" w:rsidP="003E4E8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9E8853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E0A867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A93F81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F5E14C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6D10B9B" w14:textId="77777777" w:rsidR="00D21DE6" w:rsidRPr="00D21DE6" w:rsidRDefault="00D21DE6" w:rsidP="00D21DE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27</w:t>
            </w:r>
          </w:p>
        </w:tc>
      </w:tr>
      <w:tr w:rsidR="00217D9B" w:rsidRPr="002C6EEC" w14:paraId="73F0B4A3" w14:textId="77777777" w:rsidTr="00CB1DC7">
        <w:trPr>
          <w:trHeight w:val="37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99D135" w14:textId="77777777" w:rsidR="00217D9B" w:rsidRPr="003E4E80" w:rsidRDefault="00217D9B" w:rsidP="005C5AB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3E4E80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FB9627" w14:textId="77777777" w:rsidR="00217D9B" w:rsidRPr="003E4E80" w:rsidRDefault="00217D9B" w:rsidP="005C5AB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3E4E80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BC1CF9" w14:textId="77777777" w:rsidR="00217D9B" w:rsidRPr="003E4E80" w:rsidRDefault="00217D9B" w:rsidP="005C5AB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3E4E80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B06F40" w14:textId="77777777" w:rsidR="00217D9B" w:rsidRPr="003E4E80" w:rsidRDefault="00217D9B" w:rsidP="005C5AB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3E4E80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A8A836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3E4E80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4A2823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Partly </w:t>
            </w:r>
            <w:r w:rsidRPr="003E4E80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F29EC2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clear </w:t>
            </w:r>
            <w:r w:rsidRPr="003E4E80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9C13C5C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584FD" w14:textId="77777777" w:rsidR="00217D9B" w:rsidRPr="003E4E80" w:rsidRDefault="00D21DE6" w:rsidP="003E4E8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3E4E80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3BC982" w14:textId="77777777" w:rsidR="00217D9B" w:rsidRPr="003E4E80" w:rsidRDefault="00D21DE6" w:rsidP="003E4E8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3E4E80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AE53C5" w14:textId="77777777" w:rsidR="00217D9B" w:rsidRPr="003E4E80" w:rsidRDefault="00D21DE6" w:rsidP="003E4E8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3E4E80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D09AB7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3E4E80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CC128F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3E4E80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</w:tr>
      <w:tr w:rsidR="00D21DE6" w:rsidRPr="002C6EEC" w14:paraId="118B0E06" w14:textId="77777777" w:rsidTr="00CB1DC7">
        <w:trPr>
          <w:trHeight w:val="27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4ED65C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827F16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52259E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79E1D6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D99480" w14:textId="77777777" w:rsidR="00D21DE6" w:rsidRPr="009B62E4" w:rsidRDefault="00D21DE6" w:rsidP="006B7808">
            <w:pPr>
              <w:spacing w:before="240" w:line="480" w:lineRule="auto"/>
              <w:jc w:val="center"/>
              <w:rPr>
                <w:rFonts w:ascii="Rockwell" w:hAnsi="Rockwell"/>
                <w:sz w:val="16"/>
                <w:szCs w:val="16"/>
              </w:rPr>
            </w:pPr>
            <w:r w:rsidRPr="009B62E4">
              <w:rPr>
                <w:rFonts w:ascii="Rockwell" w:hAnsi="Rockwell"/>
                <w:sz w:val="16"/>
                <w:szCs w:val="16"/>
              </w:rPr>
              <w:t>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222D076" w14:textId="77777777" w:rsidR="00D21DE6" w:rsidRPr="009B62E4" w:rsidRDefault="00D21DE6" w:rsidP="006B7808">
            <w:pPr>
              <w:spacing w:before="240" w:line="480" w:lineRule="auto"/>
              <w:jc w:val="center"/>
              <w:rPr>
                <w:rFonts w:ascii="Rockwell" w:hAnsi="Rockwell"/>
                <w:sz w:val="16"/>
                <w:szCs w:val="16"/>
              </w:rPr>
            </w:pPr>
            <w:r w:rsidRPr="009B62E4">
              <w:rPr>
                <w:rFonts w:ascii="Rockwell" w:hAnsi="Rockwell"/>
                <w:sz w:val="16"/>
                <w:szCs w:val="16"/>
              </w:rPr>
              <w:t>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A4102A" w14:textId="77777777" w:rsidR="00D21DE6" w:rsidRPr="009B62E4" w:rsidRDefault="00D21DE6" w:rsidP="006B7808">
            <w:pPr>
              <w:spacing w:before="240" w:line="480" w:lineRule="auto"/>
              <w:jc w:val="center"/>
              <w:rPr>
                <w:rFonts w:ascii="Rockwell" w:hAnsi="Rockwell"/>
                <w:sz w:val="16"/>
                <w:szCs w:val="16"/>
              </w:rPr>
            </w:pPr>
            <w:r w:rsidRPr="009B62E4">
              <w:rPr>
                <w:rFonts w:ascii="Rockwell" w:hAnsi="Rockwell"/>
                <w:sz w:val="16"/>
                <w:szCs w:val="16"/>
              </w:rPr>
              <w:t>67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D0CF82C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996C73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E26805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DBD6568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E7F53D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B7F051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70</w:t>
            </w:r>
          </w:p>
        </w:tc>
      </w:tr>
      <w:tr w:rsidR="00D21DE6" w:rsidRPr="002C6EEC" w14:paraId="4C0BE104" w14:textId="77777777" w:rsidTr="00CB1DC7">
        <w:trPr>
          <w:trHeight w:val="32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A5B14E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8FCEDB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FF9961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ABCE57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17D0F8" w14:textId="77777777" w:rsidR="00D21DE6" w:rsidRPr="009B62E4" w:rsidRDefault="00D21DE6" w:rsidP="006B7808">
            <w:pPr>
              <w:spacing w:before="240" w:line="480" w:lineRule="auto"/>
              <w:jc w:val="center"/>
              <w:rPr>
                <w:rFonts w:ascii="Rockwell" w:hAnsi="Rockwell"/>
                <w:sz w:val="16"/>
                <w:szCs w:val="16"/>
              </w:rPr>
            </w:pPr>
            <w:r w:rsidRPr="009B62E4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B8B37B" w14:textId="77777777" w:rsidR="00D21DE6" w:rsidRPr="009B62E4" w:rsidRDefault="00D21DE6" w:rsidP="006B7808">
            <w:pPr>
              <w:spacing w:before="240" w:line="480" w:lineRule="auto"/>
              <w:jc w:val="center"/>
              <w:rPr>
                <w:rFonts w:ascii="Rockwell" w:hAnsi="Rockwell"/>
                <w:sz w:val="16"/>
                <w:szCs w:val="16"/>
              </w:rPr>
            </w:pPr>
            <w:r w:rsidRPr="009B62E4">
              <w:rPr>
                <w:rFonts w:ascii="Rockwell" w:hAnsi="Rockwell"/>
                <w:sz w:val="16"/>
                <w:szCs w:val="16"/>
              </w:rPr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CA330C" w14:textId="77777777" w:rsidR="00D21DE6" w:rsidRPr="009B62E4" w:rsidRDefault="00D21DE6" w:rsidP="006B7808">
            <w:pPr>
              <w:spacing w:before="240" w:line="480" w:lineRule="auto"/>
              <w:jc w:val="center"/>
              <w:rPr>
                <w:rFonts w:ascii="Rockwell" w:hAnsi="Rockwell"/>
                <w:sz w:val="16"/>
                <w:szCs w:val="16"/>
              </w:rPr>
            </w:pPr>
            <w:r w:rsidRPr="009B62E4">
              <w:rPr>
                <w:rFonts w:ascii="Rockwell" w:hAnsi="Rockwell"/>
                <w:sz w:val="16"/>
                <w:szCs w:val="16"/>
              </w:rPr>
              <w:t>48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E154A7F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D7BCC9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722BE8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30B48A9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EF6304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4B698AC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40</w:t>
            </w:r>
          </w:p>
        </w:tc>
      </w:tr>
      <w:tr w:rsidR="006B7808" w:rsidRPr="002C6EEC" w14:paraId="78D7718B" w14:textId="77777777" w:rsidTr="00CB1DC7">
        <w:trPr>
          <w:trHeight w:val="21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C42AD2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ABA85C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66A4D1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CDC621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36E8E2" w14:textId="77777777" w:rsidR="00D21DE6" w:rsidRPr="009B62E4" w:rsidRDefault="00D21DE6" w:rsidP="006B7808">
            <w:pPr>
              <w:spacing w:before="240" w:line="480" w:lineRule="auto"/>
              <w:jc w:val="center"/>
              <w:rPr>
                <w:rFonts w:ascii="Rockwell" w:hAnsi="Rockwell"/>
                <w:sz w:val="16"/>
                <w:szCs w:val="16"/>
              </w:rPr>
            </w:pPr>
            <w:r w:rsidRPr="009B62E4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90FA8D" w14:textId="77777777" w:rsidR="00D21DE6" w:rsidRPr="009B62E4" w:rsidRDefault="00D21DE6" w:rsidP="006B7808">
            <w:pPr>
              <w:spacing w:before="240" w:line="480" w:lineRule="auto"/>
              <w:jc w:val="center"/>
              <w:rPr>
                <w:rFonts w:ascii="Rockwell" w:hAnsi="Rockwell"/>
                <w:sz w:val="16"/>
                <w:szCs w:val="16"/>
              </w:rPr>
            </w:pPr>
            <w:r w:rsidRPr="009B62E4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E89B89" w14:textId="77777777" w:rsidR="00D21DE6" w:rsidRPr="009B62E4" w:rsidRDefault="00D21DE6" w:rsidP="006B7808">
            <w:pPr>
              <w:spacing w:before="240" w:line="480" w:lineRule="auto"/>
              <w:jc w:val="center"/>
              <w:rPr>
                <w:rFonts w:ascii="Rockwell" w:hAnsi="Rockwell"/>
                <w:sz w:val="16"/>
                <w:szCs w:val="16"/>
              </w:rPr>
            </w:pPr>
            <w:r w:rsidRPr="009B62E4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2A3A5F8" w14:textId="77777777" w:rsidR="00D21DE6" w:rsidRPr="003E4E80" w:rsidRDefault="00D21DE6" w:rsidP="006B7808">
            <w:pPr>
              <w:spacing w:before="240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22F4B6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12A6E3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19911DB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4ECBA9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1E7E8B6" w14:textId="77777777" w:rsidR="00D21DE6" w:rsidRPr="00D21DE6" w:rsidRDefault="00D21DE6" w:rsidP="006B7808">
            <w:pPr>
              <w:spacing w:before="240"/>
              <w:jc w:val="center"/>
              <w:rPr>
                <w:rFonts w:ascii="Rockwell" w:hAnsi="Rockwell"/>
                <w:sz w:val="16"/>
                <w:szCs w:val="16"/>
              </w:rPr>
            </w:pPr>
            <w:r w:rsidRPr="00D21DE6">
              <w:rPr>
                <w:rFonts w:ascii="Rockwell" w:hAnsi="Rockwell"/>
                <w:sz w:val="16"/>
                <w:szCs w:val="16"/>
              </w:rPr>
              <w:t>14</w:t>
            </w:r>
          </w:p>
        </w:tc>
      </w:tr>
      <w:tr w:rsidR="00217D9B" w:rsidRPr="002C6EEC" w14:paraId="25A6AA55" w14:textId="77777777" w:rsidTr="00CB1DC7">
        <w:trPr>
          <w:trHeight w:val="36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2BE31E" w14:textId="77777777" w:rsidR="00217D9B" w:rsidRPr="003E4E80" w:rsidRDefault="00217D9B" w:rsidP="006B7808">
            <w:pPr>
              <w:spacing w:before="240"/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B4FF64" w14:textId="77777777" w:rsidR="00217D9B" w:rsidRPr="003E4E80" w:rsidRDefault="00217D9B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B68528" w14:textId="77777777" w:rsidR="00217D9B" w:rsidRPr="003E4E80" w:rsidRDefault="00217D9B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1F239B" w14:textId="77777777" w:rsidR="00217D9B" w:rsidRPr="003E4E80" w:rsidRDefault="00217D9B" w:rsidP="005C5AB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A59D24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NW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8A51E2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NW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7422D8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NW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96986D7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3E4E8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66E629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  <w:r w:rsidR="00D21DE6">
              <w:rPr>
                <w:rFonts w:ascii="Rockwell" w:hAnsi="Rockwell" w:cs="Calibri"/>
                <w:color w:val="000000"/>
                <w:sz w:val="16"/>
                <w:szCs w:val="16"/>
              </w:rPr>
              <w:t>NW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9876A1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  <w:r w:rsidR="00D21DE6">
              <w:rPr>
                <w:rFonts w:ascii="Rockwell" w:hAnsi="Rockwell" w:cs="Calibri"/>
                <w:color w:val="000000"/>
                <w:sz w:val="16"/>
                <w:szCs w:val="16"/>
              </w:rPr>
              <w:t>NW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0BE01F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A1D2BE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  <w:r w:rsidR="00D21DE6">
              <w:rPr>
                <w:rFonts w:ascii="Rockwell" w:hAnsi="Rockwell" w:cs="Calibri"/>
                <w:color w:val="000000"/>
                <w:sz w:val="16"/>
                <w:szCs w:val="16"/>
              </w:rPr>
              <w:t>NW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1E6F75" w14:textId="77777777" w:rsidR="00217D9B" w:rsidRPr="003E4E80" w:rsidRDefault="00217D9B" w:rsidP="003E4E80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3E4E80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</w:tr>
      <w:bookmarkEnd w:id="0"/>
    </w:tbl>
    <w:p w14:paraId="05E135A8" w14:textId="77777777" w:rsidR="000D2939" w:rsidRPr="002C6EEC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6"/>
          <w:szCs w:val="16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503"/>
        <w:gridCol w:w="5472"/>
      </w:tblGrid>
      <w:tr w:rsidR="003A66F3" w:rsidRPr="00825D44" w14:paraId="3909184D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BD4190B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D17884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825D44" w14:paraId="1005623B" w14:textId="77777777" w:rsidTr="004B434F">
        <w:trPr>
          <w:trHeight w:val="5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CF60C3B" w14:textId="77777777" w:rsidR="002B2DC3" w:rsidRPr="00825D44" w:rsidRDefault="00D21DE6" w:rsidP="0033770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35.2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63FFE22" w14:textId="77777777" w:rsidR="002B2DC3" w:rsidRPr="00825D44" w:rsidRDefault="00CB1DC7" w:rsidP="003E4E80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677.1</w:t>
            </w:r>
          </w:p>
        </w:tc>
      </w:tr>
    </w:tbl>
    <w:p w14:paraId="399618EC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4E46E502" w14:textId="77777777" w:rsidR="007F47CE" w:rsidRPr="00D008F1" w:rsidRDefault="007F47CE" w:rsidP="007F47CE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D008F1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10CC5E50" w14:textId="77777777" w:rsidR="005E289D" w:rsidRPr="005E289D" w:rsidRDefault="005E289D" w:rsidP="00B52591">
      <w:pPr>
        <w:pStyle w:val="ListParagraph"/>
        <w:numPr>
          <w:ilvl w:val="0"/>
          <w:numId w:val="2"/>
        </w:numPr>
        <w:spacing w:line="23" w:lineRule="atLeast"/>
        <w:ind w:left="0" w:right="-448" w:hanging="142"/>
        <w:jc w:val="both"/>
        <w:rPr>
          <w:rFonts w:ascii="Rockwell" w:hAnsi="Rockwell"/>
          <w:color w:val="7030A0"/>
          <w:sz w:val="18"/>
          <w:szCs w:val="18"/>
        </w:rPr>
      </w:pPr>
      <w:bookmarkStart w:id="3" w:name="_Hlk161757310"/>
      <w:r w:rsidRPr="005E289D">
        <w:rPr>
          <w:rFonts w:ascii="Rockwell" w:hAnsi="Rockwell"/>
          <w:color w:val="FF0000"/>
          <w:sz w:val="18"/>
          <w:szCs w:val="18"/>
        </w:rPr>
        <w:t xml:space="preserve">The maximum temperature is likely to remain the same as compared to the previous week. </w:t>
      </w:r>
    </w:p>
    <w:bookmarkEnd w:id="3"/>
    <w:p w14:paraId="0B4ADBB6" w14:textId="592EA5EC" w:rsidR="005E289D" w:rsidRPr="005E289D" w:rsidRDefault="005E289D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18"/>
          <w:szCs w:val="18"/>
        </w:rPr>
      </w:pPr>
      <w:r w:rsidRPr="005E289D">
        <w:rPr>
          <w:rFonts w:ascii="Rockwell" w:hAnsi="Rockwell"/>
          <w:color w:val="7030A0"/>
          <w:sz w:val="18"/>
          <w:szCs w:val="18"/>
        </w:rPr>
        <w:t xml:space="preserve"> Very light rain likely </w:t>
      </w:r>
      <w:r w:rsidR="00412697">
        <w:rPr>
          <w:rFonts w:ascii="Rockwell" w:hAnsi="Rockwell"/>
          <w:color w:val="7030A0"/>
          <w:sz w:val="18"/>
          <w:szCs w:val="18"/>
        </w:rPr>
        <w:t>for</w:t>
      </w:r>
      <w:r w:rsidR="00412697" w:rsidRPr="005E289D">
        <w:rPr>
          <w:rFonts w:ascii="Rockwell" w:hAnsi="Rockwell"/>
          <w:color w:val="7030A0"/>
          <w:sz w:val="18"/>
          <w:szCs w:val="18"/>
        </w:rPr>
        <w:t xml:space="preserve"> day</w:t>
      </w:r>
      <w:r w:rsidRPr="005E289D">
        <w:rPr>
          <w:rFonts w:ascii="Rockwell" w:hAnsi="Rockwell"/>
          <w:color w:val="7030A0"/>
          <w:sz w:val="18"/>
          <w:szCs w:val="18"/>
        </w:rPr>
        <w:t xml:space="preserve"> </w:t>
      </w:r>
      <w:r w:rsidR="00412697" w:rsidRPr="005E289D">
        <w:rPr>
          <w:rFonts w:ascii="Rockwell" w:hAnsi="Rockwell"/>
          <w:color w:val="7030A0"/>
          <w:sz w:val="18"/>
          <w:szCs w:val="18"/>
        </w:rPr>
        <w:t>1</w:t>
      </w:r>
      <w:r w:rsidR="00412697">
        <w:rPr>
          <w:rFonts w:ascii="Rockwell" w:hAnsi="Rockwell"/>
          <w:color w:val="7030A0"/>
          <w:sz w:val="18"/>
          <w:szCs w:val="18"/>
        </w:rPr>
        <w:t xml:space="preserve"> </w:t>
      </w:r>
      <w:r w:rsidRPr="005E289D">
        <w:rPr>
          <w:rFonts w:ascii="Rockwell" w:hAnsi="Rockwell"/>
          <w:color w:val="7030A0"/>
          <w:sz w:val="18"/>
          <w:szCs w:val="18"/>
        </w:rPr>
        <w:t>(03.08.2024)</w:t>
      </w:r>
      <w:r w:rsidR="00412697">
        <w:rPr>
          <w:rFonts w:ascii="Rockwell" w:hAnsi="Rockwell"/>
          <w:color w:val="7030A0"/>
          <w:sz w:val="18"/>
          <w:szCs w:val="18"/>
        </w:rPr>
        <w:t xml:space="preserve">, </w:t>
      </w:r>
      <w:r w:rsidRPr="005E289D">
        <w:rPr>
          <w:rFonts w:ascii="Rockwell" w:hAnsi="Rockwell"/>
          <w:color w:val="7030A0"/>
          <w:sz w:val="18"/>
          <w:szCs w:val="18"/>
        </w:rPr>
        <w:t>day</w:t>
      </w:r>
      <w:r w:rsidR="00412697">
        <w:rPr>
          <w:rFonts w:ascii="Rockwell" w:hAnsi="Rockwell"/>
          <w:color w:val="7030A0"/>
          <w:sz w:val="18"/>
          <w:szCs w:val="18"/>
        </w:rPr>
        <w:t xml:space="preserve"> 3</w:t>
      </w:r>
      <w:r w:rsidRPr="005E289D">
        <w:rPr>
          <w:rFonts w:ascii="Rockwell" w:hAnsi="Rockwell"/>
          <w:color w:val="7030A0"/>
          <w:sz w:val="18"/>
          <w:szCs w:val="18"/>
        </w:rPr>
        <w:t xml:space="preserve"> (</w:t>
      </w:r>
      <w:r w:rsidR="00412697">
        <w:rPr>
          <w:rFonts w:ascii="Rockwell" w:hAnsi="Rockwell"/>
          <w:color w:val="7030A0"/>
          <w:sz w:val="18"/>
          <w:szCs w:val="18"/>
        </w:rPr>
        <w:t>0</w:t>
      </w:r>
      <w:r w:rsidRPr="005E289D">
        <w:rPr>
          <w:rFonts w:ascii="Rockwell" w:hAnsi="Rockwell"/>
          <w:color w:val="7030A0"/>
          <w:sz w:val="18"/>
          <w:szCs w:val="18"/>
        </w:rPr>
        <w:t xml:space="preserve">5.08.2024) </w:t>
      </w:r>
      <w:r w:rsidR="00412697">
        <w:rPr>
          <w:rFonts w:ascii="Rockwell" w:hAnsi="Rockwell"/>
          <w:color w:val="7030A0"/>
          <w:sz w:val="18"/>
          <w:szCs w:val="18"/>
        </w:rPr>
        <w:t>and</w:t>
      </w:r>
      <w:r w:rsidRPr="005E289D">
        <w:rPr>
          <w:rFonts w:ascii="Rockwell" w:hAnsi="Rockwell"/>
          <w:color w:val="7030A0"/>
          <w:sz w:val="18"/>
          <w:szCs w:val="18"/>
        </w:rPr>
        <w:t xml:space="preserve"> </w:t>
      </w:r>
      <w:r w:rsidR="00412697" w:rsidRPr="005E289D">
        <w:rPr>
          <w:rFonts w:ascii="Rockwell" w:hAnsi="Rockwell"/>
          <w:color w:val="7030A0"/>
          <w:sz w:val="18"/>
          <w:szCs w:val="18"/>
        </w:rPr>
        <w:t>day</w:t>
      </w:r>
      <w:r w:rsidR="00412697">
        <w:rPr>
          <w:rFonts w:ascii="Rockwell" w:hAnsi="Rockwell"/>
          <w:color w:val="7030A0"/>
          <w:sz w:val="18"/>
          <w:szCs w:val="18"/>
        </w:rPr>
        <w:t xml:space="preserve"> 5 </w:t>
      </w:r>
      <w:r w:rsidRPr="005E289D">
        <w:rPr>
          <w:rFonts w:ascii="Rockwell" w:hAnsi="Rockwell"/>
          <w:color w:val="7030A0"/>
          <w:sz w:val="18"/>
          <w:szCs w:val="18"/>
        </w:rPr>
        <w:t>(</w:t>
      </w:r>
      <w:r w:rsidR="00412697">
        <w:rPr>
          <w:rFonts w:ascii="Rockwell" w:hAnsi="Rockwell"/>
          <w:color w:val="7030A0"/>
          <w:sz w:val="18"/>
          <w:szCs w:val="18"/>
        </w:rPr>
        <w:t>0</w:t>
      </w:r>
      <w:r w:rsidRPr="005E289D">
        <w:rPr>
          <w:rFonts w:ascii="Rockwell" w:hAnsi="Rockwell"/>
          <w:color w:val="7030A0"/>
          <w:sz w:val="18"/>
          <w:szCs w:val="18"/>
        </w:rPr>
        <w:t>7.08.2024).</w:t>
      </w:r>
    </w:p>
    <w:p w14:paraId="51DB94E1" w14:textId="77777777" w:rsidR="003605CF" w:rsidRPr="00712439" w:rsidRDefault="003605CF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18"/>
          <w:szCs w:val="18"/>
        </w:rPr>
      </w:pPr>
      <w:r w:rsidRPr="00712439">
        <w:rPr>
          <w:rFonts w:ascii="Rockwell" w:hAnsi="Rockwell"/>
          <w:color w:val="1CB9D8"/>
          <w:sz w:val="18"/>
          <w:szCs w:val="18"/>
        </w:rPr>
        <w:t xml:space="preserve">Sky condition will be </w:t>
      </w:r>
      <w:r w:rsidR="008A5D2B">
        <w:rPr>
          <w:rFonts w:ascii="Rockwell" w:hAnsi="Rockwell"/>
          <w:color w:val="1CB9D8"/>
          <w:sz w:val="18"/>
          <w:szCs w:val="18"/>
        </w:rPr>
        <w:t>general</w:t>
      </w:r>
      <w:r w:rsidR="0063376D">
        <w:rPr>
          <w:rFonts w:ascii="Rockwell" w:hAnsi="Rockwell"/>
          <w:color w:val="1CB9D8"/>
          <w:sz w:val="18"/>
          <w:szCs w:val="18"/>
        </w:rPr>
        <w:t>ly</w:t>
      </w:r>
      <w:r w:rsidR="00993A4C">
        <w:rPr>
          <w:rFonts w:ascii="Rockwell" w:hAnsi="Rockwell"/>
          <w:color w:val="1CB9D8"/>
          <w:sz w:val="18"/>
          <w:szCs w:val="18"/>
        </w:rPr>
        <w:t xml:space="preserve"> </w:t>
      </w:r>
      <w:r w:rsidRPr="00712439">
        <w:rPr>
          <w:rFonts w:ascii="Rockwell" w:hAnsi="Rockwell"/>
          <w:color w:val="1CB9D8"/>
          <w:sz w:val="18"/>
          <w:szCs w:val="18"/>
        </w:rPr>
        <w:t>cloudy</w:t>
      </w:r>
      <w:r w:rsidR="003350C6" w:rsidRPr="00712439">
        <w:rPr>
          <w:rFonts w:ascii="Rockwell" w:hAnsi="Rockwell"/>
          <w:color w:val="1CB9D8"/>
          <w:sz w:val="18"/>
          <w:szCs w:val="18"/>
        </w:rPr>
        <w:t xml:space="preserve"> sky</w:t>
      </w:r>
      <w:r w:rsidRPr="00712439">
        <w:rPr>
          <w:rFonts w:ascii="Rockwell" w:hAnsi="Rockwell"/>
          <w:color w:val="1CB9D8"/>
          <w:sz w:val="18"/>
          <w:szCs w:val="18"/>
        </w:rPr>
        <w:t>.</w:t>
      </w:r>
    </w:p>
    <w:p w14:paraId="6FEB6BAE" w14:textId="77777777" w:rsidR="007F47CE" w:rsidRPr="00712439" w:rsidRDefault="007F47CE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18"/>
          <w:szCs w:val="18"/>
        </w:rPr>
      </w:pPr>
      <w:r w:rsidRPr="00712439">
        <w:rPr>
          <w:rFonts w:ascii="Rockwell" w:hAnsi="Rockwell"/>
          <w:color w:val="147228"/>
          <w:sz w:val="18"/>
          <w:szCs w:val="18"/>
        </w:rPr>
        <w:t xml:space="preserve">Wind speed is expected to be </w:t>
      </w:r>
      <w:r w:rsidR="00612708">
        <w:rPr>
          <w:rFonts w:ascii="Rockwell" w:hAnsi="Rockwell"/>
          <w:color w:val="147228"/>
          <w:sz w:val="18"/>
          <w:szCs w:val="18"/>
        </w:rPr>
        <w:t>1</w:t>
      </w:r>
      <w:r w:rsidR="003F21DD">
        <w:rPr>
          <w:rFonts w:ascii="Rockwell" w:hAnsi="Rockwell"/>
          <w:color w:val="147228"/>
          <w:sz w:val="18"/>
          <w:szCs w:val="18"/>
        </w:rPr>
        <w:t>2</w:t>
      </w:r>
      <w:r w:rsidR="00612708">
        <w:rPr>
          <w:rFonts w:ascii="Rockwell" w:hAnsi="Rockwell"/>
          <w:color w:val="147228"/>
          <w:sz w:val="18"/>
          <w:szCs w:val="18"/>
        </w:rPr>
        <w:t>-</w:t>
      </w:r>
      <w:r w:rsidR="00993A4C">
        <w:rPr>
          <w:rFonts w:ascii="Rockwell" w:hAnsi="Rockwell"/>
          <w:color w:val="147228"/>
          <w:sz w:val="18"/>
          <w:szCs w:val="18"/>
        </w:rPr>
        <w:t>18</w:t>
      </w:r>
      <w:r w:rsidR="003B6EBD" w:rsidRPr="00712439">
        <w:rPr>
          <w:rFonts w:ascii="Rockwell" w:hAnsi="Rockwell"/>
          <w:color w:val="147228"/>
          <w:sz w:val="18"/>
          <w:szCs w:val="18"/>
        </w:rPr>
        <w:t xml:space="preserve"> </w:t>
      </w:r>
      <w:r w:rsidRPr="00712439">
        <w:rPr>
          <w:rFonts w:ascii="Rockwell" w:hAnsi="Rockwell"/>
          <w:color w:val="147228"/>
          <w:sz w:val="18"/>
          <w:szCs w:val="18"/>
        </w:rPr>
        <w:t>km per hour and the wind direction will be from</w:t>
      </w:r>
      <w:r w:rsidR="00FA54A7" w:rsidRPr="00712439">
        <w:rPr>
          <w:rFonts w:ascii="Rockwell" w:hAnsi="Rockwell"/>
          <w:color w:val="147228"/>
          <w:sz w:val="18"/>
          <w:szCs w:val="18"/>
        </w:rPr>
        <w:t xml:space="preserve"> </w:t>
      </w:r>
      <w:r w:rsidR="00993A4C">
        <w:rPr>
          <w:rFonts w:ascii="Rockwell" w:hAnsi="Rockwell"/>
          <w:color w:val="147228"/>
          <w:sz w:val="18"/>
          <w:szCs w:val="18"/>
        </w:rPr>
        <w:t>West</w:t>
      </w:r>
      <w:r w:rsidR="003F21DD">
        <w:rPr>
          <w:rFonts w:ascii="Rockwell" w:hAnsi="Rockwell"/>
          <w:color w:val="147228"/>
          <w:sz w:val="18"/>
          <w:szCs w:val="18"/>
        </w:rPr>
        <w:t>-northwest and west</w:t>
      </w:r>
      <w:r w:rsidR="00993A4C">
        <w:rPr>
          <w:rFonts w:ascii="Rockwell" w:hAnsi="Rockwell"/>
          <w:color w:val="147228"/>
          <w:sz w:val="18"/>
          <w:szCs w:val="18"/>
        </w:rPr>
        <w:t xml:space="preserve"> </w:t>
      </w:r>
      <w:r w:rsidR="00612708">
        <w:rPr>
          <w:rFonts w:ascii="Rockwell" w:hAnsi="Rockwell"/>
          <w:color w:val="147228"/>
          <w:sz w:val="18"/>
          <w:szCs w:val="18"/>
        </w:rPr>
        <w:t>direction</w:t>
      </w:r>
      <w:r w:rsidRPr="00712439">
        <w:rPr>
          <w:rFonts w:ascii="Rockwell" w:hAnsi="Rockwell"/>
          <w:color w:val="147228"/>
          <w:sz w:val="18"/>
          <w:szCs w:val="18"/>
        </w:rPr>
        <w:t>.</w:t>
      </w:r>
    </w:p>
    <w:p w14:paraId="358EDA4A" w14:textId="77777777" w:rsidR="006715BB" w:rsidRPr="00825D44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6"/>
          <w:szCs w:val="6"/>
        </w:rPr>
      </w:pPr>
    </w:p>
    <w:tbl>
      <w:tblPr>
        <w:tblStyle w:val="TableGrid"/>
        <w:tblW w:w="10949" w:type="dxa"/>
        <w:jc w:val="center"/>
        <w:tblLook w:val="04A0" w:firstRow="1" w:lastRow="0" w:firstColumn="1" w:lastColumn="0" w:noHBand="0" w:noVBand="1"/>
      </w:tblPr>
      <w:tblGrid>
        <w:gridCol w:w="1308"/>
        <w:gridCol w:w="2345"/>
        <w:gridCol w:w="7296"/>
      </w:tblGrid>
      <w:tr w:rsidR="00AC7199" w:rsidRPr="00BE0D42" w14:paraId="7CCE489F" w14:textId="77777777" w:rsidTr="00E96A39">
        <w:trPr>
          <w:trHeight w:val="29"/>
          <w:jc w:val="center"/>
        </w:trPr>
        <w:tc>
          <w:tcPr>
            <w:tcW w:w="1308" w:type="dxa"/>
            <w:shd w:val="clear" w:color="auto" w:fill="99FF99"/>
            <w:vAlign w:val="center"/>
            <w:hideMark/>
          </w:tcPr>
          <w:p w14:paraId="445907E6" w14:textId="77777777" w:rsidR="00AC7199" w:rsidRPr="00BE0D42" w:rsidRDefault="00AC7199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4" w:name="_Hlk155110499"/>
            <w:bookmarkStart w:id="5" w:name="_Hlk153899216"/>
            <w:r w:rsidRPr="00BE0D42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2345" w:type="dxa"/>
            <w:shd w:val="clear" w:color="auto" w:fill="FFFF00"/>
            <w:vAlign w:val="center"/>
            <w:hideMark/>
          </w:tcPr>
          <w:p w14:paraId="2690D32E" w14:textId="77777777" w:rsidR="00AC7199" w:rsidRPr="00BE0D42" w:rsidRDefault="00AC7199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296" w:type="dxa"/>
            <w:shd w:val="clear" w:color="auto" w:fill="CCCCFF"/>
            <w:vAlign w:val="center"/>
            <w:hideMark/>
          </w:tcPr>
          <w:p w14:paraId="1D025046" w14:textId="77777777" w:rsidR="00AC7199" w:rsidRPr="00BE0D42" w:rsidRDefault="00AC7199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E96A39" w:rsidRPr="00BE0D42" w14:paraId="0A19A75B" w14:textId="77777777" w:rsidTr="00E96A39">
        <w:trPr>
          <w:jc w:val="center"/>
        </w:trPr>
        <w:tc>
          <w:tcPr>
            <w:tcW w:w="1308" w:type="dxa"/>
            <w:shd w:val="clear" w:color="auto" w:fill="99FF99"/>
            <w:hideMark/>
          </w:tcPr>
          <w:p w14:paraId="10C4E8A3" w14:textId="77777777" w:rsidR="00E96A39" w:rsidRPr="00BE0D42" w:rsidRDefault="00E96A39" w:rsidP="00E96A3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2345" w:type="dxa"/>
            <w:shd w:val="clear" w:color="auto" w:fill="FFFF00"/>
            <w:hideMark/>
          </w:tcPr>
          <w:p w14:paraId="6D1D65D7" w14:textId="77777777" w:rsidR="00E96A39" w:rsidRPr="00BE0D42" w:rsidRDefault="00E96A39" w:rsidP="00E96A39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296" w:type="dxa"/>
            <w:shd w:val="clear" w:color="auto" w:fill="CCCCFF"/>
            <w:hideMark/>
          </w:tcPr>
          <w:p w14:paraId="6AD1B500" w14:textId="049FA65D" w:rsidR="00E96A39" w:rsidRPr="00BE0D42" w:rsidRDefault="00032F06" w:rsidP="00993A4C">
            <w:pPr>
              <w:pStyle w:val="ListParagraph"/>
              <w:spacing w:after="0" w:line="23" w:lineRule="atLeast"/>
              <w:ind w:left="0"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032F06">
              <w:rPr>
                <w:rFonts w:ascii="Rockwell" w:hAnsi="Rockwell"/>
                <w:sz w:val="20"/>
                <w:szCs w:val="20"/>
                <w:lang w:val="en-US"/>
              </w:rPr>
              <w:t>The field will have enough soil moisture due to the continuous rain last week. Therefore, farmers are advised to irrigate based on the crop's requirements.</w:t>
            </w:r>
          </w:p>
        </w:tc>
      </w:tr>
      <w:tr w:rsidR="00C15108" w:rsidRPr="00BE0D42" w14:paraId="746D5840" w14:textId="77777777" w:rsidTr="00E96A39">
        <w:trPr>
          <w:jc w:val="center"/>
        </w:trPr>
        <w:tc>
          <w:tcPr>
            <w:tcW w:w="1308" w:type="dxa"/>
            <w:shd w:val="clear" w:color="auto" w:fill="99FF99"/>
          </w:tcPr>
          <w:p w14:paraId="15360655" w14:textId="77777777" w:rsidR="00C15108" w:rsidRPr="00BE0D42" w:rsidRDefault="00C15108" w:rsidP="00C15108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Rainfed </w:t>
            </w:r>
          </w:p>
        </w:tc>
        <w:tc>
          <w:tcPr>
            <w:tcW w:w="2345" w:type="dxa"/>
            <w:shd w:val="clear" w:color="auto" w:fill="FFFF00"/>
          </w:tcPr>
          <w:p w14:paraId="549DAE2A" w14:textId="77777777" w:rsidR="00C15108" w:rsidRPr="00BE0D42" w:rsidRDefault="00C15108" w:rsidP="00C15108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144C9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Land preparation</w:t>
            </w:r>
          </w:p>
        </w:tc>
        <w:tc>
          <w:tcPr>
            <w:tcW w:w="7296" w:type="dxa"/>
            <w:shd w:val="clear" w:color="auto" w:fill="CCCCFF"/>
          </w:tcPr>
          <w:p w14:paraId="402F5F71" w14:textId="77777777" w:rsidR="00C15108" w:rsidRDefault="00C15108" w:rsidP="00C15108">
            <w:pPr>
              <w:pStyle w:val="ListParagraph"/>
              <w:spacing w:after="0" w:line="23" w:lineRule="atLeast"/>
              <w:ind w:left="0" w:right="19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</w:rPr>
              <w:t xml:space="preserve">In </w:t>
            </w:r>
            <w:r w:rsidRPr="003041B2">
              <w:rPr>
                <w:rFonts w:ascii="Rockwell" w:hAnsi="Rockwell"/>
                <w:bCs/>
                <w:sz w:val="20"/>
                <w:szCs w:val="20"/>
              </w:rPr>
              <w:t xml:space="preserve">order to improve the soil quality recycles the residues of harvested crops of maize, sorghum and pulses. Use rotovator or </w:t>
            </w:r>
            <w:proofErr w:type="spellStart"/>
            <w:r w:rsidRPr="003041B2">
              <w:rPr>
                <w:rFonts w:ascii="Rockwell" w:hAnsi="Rockwell"/>
                <w:bCs/>
                <w:sz w:val="20"/>
                <w:szCs w:val="20"/>
              </w:rPr>
              <w:t>rotoslasher</w:t>
            </w:r>
            <w:proofErr w:type="spellEnd"/>
            <w:r w:rsidRPr="003041B2">
              <w:rPr>
                <w:rFonts w:ascii="Rockwell" w:hAnsi="Rockwell"/>
                <w:bCs/>
                <w:sz w:val="20"/>
                <w:szCs w:val="20"/>
              </w:rPr>
              <w:t xml:space="preserve"> for cutting the residues into small pieces and incorporate them into the soil.</w:t>
            </w:r>
          </w:p>
        </w:tc>
      </w:tr>
      <w:tr w:rsidR="00F14EB1" w:rsidRPr="00BE0D42" w14:paraId="2989399D" w14:textId="77777777" w:rsidTr="00E96A39">
        <w:trPr>
          <w:jc w:val="center"/>
        </w:trPr>
        <w:tc>
          <w:tcPr>
            <w:tcW w:w="1308" w:type="dxa"/>
            <w:shd w:val="clear" w:color="auto" w:fill="99FF99"/>
          </w:tcPr>
          <w:p w14:paraId="21DF862A" w14:textId="77777777" w:rsidR="00F14EB1" w:rsidRDefault="00F14EB1" w:rsidP="00C15108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6" w:name="_Hlk173259214"/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Sorghum</w:t>
            </w:r>
          </w:p>
        </w:tc>
        <w:tc>
          <w:tcPr>
            <w:tcW w:w="2345" w:type="dxa"/>
            <w:vMerge w:val="restart"/>
            <w:shd w:val="clear" w:color="auto" w:fill="FFFF00"/>
          </w:tcPr>
          <w:p w14:paraId="172AB6ED" w14:textId="77777777" w:rsidR="00F14EB1" w:rsidRPr="00144C9B" w:rsidRDefault="00F14EB1" w:rsidP="00F14EB1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296" w:type="dxa"/>
            <w:shd w:val="clear" w:color="auto" w:fill="CCCCFF"/>
          </w:tcPr>
          <w:p w14:paraId="5CB86861" w14:textId="77777777" w:rsidR="00F14EB1" w:rsidRDefault="00F14EB1" w:rsidP="00C15108">
            <w:pPr>
              <w:pStyle w:val="ListParagraph"/>
              <w:spacing w:after="0" w:line="23" w:lineRule="atLeast"/>
              <w:ind w:left="0"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</w:rPr>
              <w:t xml:space="preserve">Harvested produce may be protected safely. Rainfall may affect the colour of seeds. </w:t>
            </w:r>
          </w:p>
        </w:tc>
      </w:tr>
      <w:bookmarkEnd w:id="6"/>
      <w:tr w:rsidR="00F14EB1" w:rsidRPr="00BE0D42" w14:paraId="0C08BB9D" w14:textId="77777777" w:rsidTr="00E96A39">
        <w:trPr>
          <w:jc w:val="center"/>
        </w:trPr>
        <w:tc>
          <w:tcPr>
            <w:tcW w:w="1308" w:type="dxa"/>
            <w:shd w:val="clear" w:color="auto" w:fill="99FF99"/>
          </w:tcPr>
          <w:p w14:paraId="107416DA" w14:textId="77777777" w:rsidR="00F14EB1" w:rsidRDefault="00F14EB1" w:rsidP="00C15108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Vegetables</w:t>
            </w:r>
          </w:p>
        </w:tc>
        <w:tc>
          <w:tcPr>
            <w:tcW w:w="2345" w:type="dxa"/>
            <w:vMerge/>
            <w:shd w:val="clear" w:color="auto" w:fill="FFFF00"/>
          </w:tcPr>
          <w:p w14:paraId="509D625D" w14:textId="77777777" w:rsidR="00F14EB1" w:rsidRPr="00144C9B" w:rsidRDefault="00F14EB1" w:rsidP="00C15108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</w:p>
        </w:tc>
        <w:tc>
          <w:tcPr>
            <w:tcW w:w="7296" w:type="dxa"/>
            <w:shd w:val="clear" w:color="auto" w:fill="CCCCFF"/>
          </w:tcPr>
          <w:p w14:paraId="40D37A54" w14:textId="77777777" w:rsidR="00F14EB1" w:rsidRDefault="00F14EB1" w:rsidP="00C15108">
            <w:pPr>
              <w:pStyle w:val="ListParagraph"/>
              <w:spacing w:after="0" w:line="23" w:lineRule="atLeast"/>
              <w:ind w:left="0"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>Harvest the products as earlier to avoid the rainfall damage</w:t>
            </w:r>
          </w:p>
        </w:tc>
      </w:tr>
      <w:tr w:rsidR="00C15108" w:rsidRPr="00BE0D42" w14:paraId="2E93653C" w14:textId="77777777" w:rsidTr="00E96A39">
        <w:trPr>
          <w:trHeight w:val="480"/>
          <w:jc w:val="center"/>
        </w:trPr>
        <w:tc>
          <w:tcPr>
            <w:tcW w:w="1308" w:type="dxa"/>
            <w:shd w:val="clear" w:color="auto" w:fill="99FF99"/>
          </w:tcPr>
          <w:p w14:paraId="46123A5F" w14:textId="77777777" w:rsidR="00C15108" w:rsidRPr="00BE0D42" w:rsidRDefault="00C15108" w:rsidP="00C15108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144C9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Green manure crop</w:t>
            </w:r>
          </w:p>
        </w:tc>
        <w:tc>
          <w:tcPr>
            <w:tcW w:w="2345" w:type="dxa"/>
            <w:shd w:val="clear" w:color="auto" w:fill="FFFF00"/>
          </w:tcPr>
          <w:p w14:paraId="44561B2A" w14:textId="77777777" w:rsidR="00C15108" w:rsidRDefault="00C15108" w:rsidP="00C15108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296" w:type="dxa"/>
            <w:shd w:val="clear" w:color="auto" w:fill="CCCCFF"/>
            <w:vAlign w:val="center"/>
          </w:tcPr>
          <w:p w14:paraId="365CED21" w14:textId="77777777" w:rsidR="00C15108" w:rsidRPr="00144C9B" w:rsidRDefault="00C15108" w:rsidP="00C15108">
            <w:pPr>
              <w:pStyle w:val="ListParagraph"/>
              <w:numPr>
                <w:ilvl w:val="0"/>
                <w:numId w:val="9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144C9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Paddy -</w:t>
            </w: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 </w:t>
            </w:r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Raise green manure crop by using unexpected rainfall. Green manures like </w:t>
            </w:r>
            <w:proofErr w:type="spellStart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>daincha</w:t>
            </w:r>
            <w:proofErr w:type="spellEnd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>sunnhemp</w:t>
            </w:r>
            <w:proofErr w:type="spellEnd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 may be sown adopting a seed rate of 20 kg/ ha. The green manure can be incorporated at 50% flowering stage (45- 50 days) using rotovator. </w:t>
            </w:r>
          </w:p>
          <w:p w14:paraId="2601E0C8" w14:textId="77777777" w:rsidR="00C15108" w:rsidRPr="00144C9B" w:rsidRDefault="00C15108" w:rsidP="00C15108">
            <w:pPr>
              <w:pStyle w:val="ListParagraph"/>
              <w:numPr>
                <w:ilvl w:val="0"/>
                <w:numId w:val="9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>L</w:t>
            </w:r>
            <w:r w:rsidRPr="00144C9B"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>ivestock -</w:t>
            </w:r>
            <w:r>
              <w:rPr>
                <w:rFonts w:ascii="Rockwell" w:hAnsi="Rockwell"/>
                <w:sz w:val="20"/>
                <w:szCs w:val="20"/>
                <w:lang w:val="en-US"/>
              </w:rPr>
              <w:t xml:space="preserve"> </w:t>
            </w:r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>Sun hemp can be used livestock feed.</w:t>
            </w:r>
          </w:p>
          <w:p w14:paraId="311931AC" w14:textId="77777777" w:rsidR="00C15108" w:rsidRPr="00B107A1" w:rsidRDefault="00C15108" w:rsidP="00C15108">
            <w:pPr>
              <w:pStyle w:val="ListParagraph"/>
              <w:numPr>
                <w:ilvl w:val="0"/>
                <w:numId w:val="9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144C9B"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 xml:space="preserve">Horticultural </w:t>
            </w:r>
            <w:r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 xml:space="preserve">crops </w:t>
            </w:r>
            <w:r w:rsidRPr="00144C9B"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Rockwell" w:hAnsi="Rockwell"/>
                <w:sz w:val="20"/>
                <w:szCs w:val="20"/>
                <w:lang w:val="en-US"/>
              </w:rPr>
              <w:t xml:space="preserve"> It</w:t>
            </w:r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 can be raised inside the basin to maintain the moisture and improve the soil nutrient.</w:t>
            </w:r>
          </w:p>
        </w:tc>
      </w:tr>
      <w:tr w:rsidR="001977D6" w:rsidRPr="00BE0D42" w14:paraId="64AA9B75" w14:textId="77777777" w:rsidTr="00634085">
        <w:trPr>
          <w:trHeight w:val="480"/>
          <w:jc w:val="center"/>
        </w:trPr>
        <w:tc>
          <w:tcPr>
            <w:tcW w:w="1308" w:type="dxa"/>
            <w:shd w:val="clear" w:color="auto" w:fill="99FF99"/>
          </w:tcPr>
          <w:p w14:paraId="679F68CA" w14:textId="77777777" w:rsidR="001977D6" w:rsidRPr="00144C9B" w:rsidRDefault="001977D6" w:rsidP="001977D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2345" w:type="dxa"/>
            <w:shd w:val="clear" w:color="auto" w:fill="FFFF00"/>
          </w:tcPr>
          <w:p w14:paraId="6983FDD9" w14:textId="77777777" w:rsidR="001977D6" w:rsidRPr="00375EB8" w:rsidRDefault="001977D6" w:rsidP="001977D6">
            <w:pPr>
              <w:spacing w:line="23" w:lineRule="atLeast"/>
              <w:contextualSpacing/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</w:pPr>
            <w:r w:rsidRPr="00375EB8"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  <w:t>Bunch</w:t>
            </w:r>
          </w:p>
          <w:p w14:paraId="07AE6054" w14:textId="77777777" w:rsidR="001977D6" w:rsidRPr="00375EB8" w:rsidRDefault="001977D6" w:rsidP="001977D6">
            <w:pPr>
              <w:spacing w:line="23" w:lineRule="atLeast"/>
              <w:contextualSpacing/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</w:pPr>
            <w:r w:rsidRPr="00375EB8"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  <w:t>development</w:t>
            </w:r>
          </w:p>
          <w:p w14:paraId="47B2189C" w14:textId="77777777" w:rsidR="001977D6" w:rsidRDefault="001977D6" w:rsidP="001977D6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375EB8"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296" w:type="dxa"/>
            <w:shd w:val="clear" w:color="auto" w:fill="CCCCFF"/>
          </w:tcPr>
          <w:p w14:paraId="1666E4F4" w14:textId="77777777" w:rsidR="00F14EB1" w:rsidRDefault="001977D6" w:rsidP="00F14EB1">
            <w:pPr>
              <w:spacing w:line="23" w:lineRule="atLeast"/>
              <w:ind w:left="129" w:hanging="129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36D3F">
              <w:rPr>
                <w:rFonts w:ascii="Rockwell" w:hAnsi="Rockwell"/>
                <w:bCs/>
                <w:sz w:val="20"/>
                <w:szCs w:val="20"/>
              </w:rPr>
              <w:sym w:font="Symbol" w:char="F0B7"/>
            </w:r>
            <w:r w:rsidRPr="00C36D3F"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  <w:r w:rsidR="00F14EB1" w:rsidRPr="00C36D3F">
              <w:rPr>
                <w:rFonts w:ascii="Rockwell" w:hAnsi="Rockwell"/>
                <w:bCs/>
                <w:sz w:val="20"/>
                <w:szCs w:val="20"/>
              </w:rPr>
              <w:t xml:space="preserve">Prevailing high wind speed may damage the </w:t>
            </w:r>
            <w:r w:rsidR="00F14EB1">
              <w:rPr>
                <w:rFonts w:ascii="Rockwell" w:hAnsi="Rockwell"/>
                <w:bCs/>
                <w:sz w:val="20"/>
                <w:szCs w:val="20"/>
              </w:rPr>
              <w:t xml:space="preserve">crop. Farmers are advised to do </w:t>
            </w:r>
            <w:r w:rsidR="00F14EB1" w:rsidRPr="00C36D3F">
              <w:rPr>
                <w:rFonts w:ascii="Rockwell" w:hAnsi="Rockwell"/>
                <w:bCs/>
                <w:sz w:val="20"/>
                <w:szCs w:val="20"/>
              </w:rPr>
              <w:t>propping.</w:t>
            </w:r>
          </w:p>
          <w:p w14:paraId="046A14AC" w14:textId="77777777" w:rsidR="00F14EB1" w:rsidRDefault="00F14EB1" w:rsidP="00F14EB1">
            <w:pPr>
              <w:pStyle w:val="ListParagraph"/>
              <w:numPr>
                <w:ilvl w:val="0"/>
                <w:numId w:val="9"/>
              </w:numPr>
              <w:spacing w:line="23" w:lineRule="atLeast"/>
              <w:ind w:left="146" w:hanging="142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</w:rPr>
              <w:t xml:space="preserve">Proper drainage and earthing up may be practiced to avoid lodging. </w:t>
            </w:r>
          </w:p>
          <w:p w14:paraId="74A7CE84" w14:textId="77777777" w:rsidR="001977D6" w:rsidRPr="00F14EB1" w:rsidRDefault="00F14EB1" w:rsidP="00F14EB1">
            <w:pPr>
              <w:pStyle w:val="ListParagraph"/>
              <w:numPr>
                <w:ilvl w:val="0"/>
                <w:numId w:val="9"/>
              </w:numPr>
              <w:spacing w:after="0" w:line="23" w:lineRule="atLeast"/>
              <w:ind w:left="148" w:hanging="142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F14EB1">
              <w:rPr>
                <w:rFonts w:ascii="Rockwell" w:hAnsi="Rockwell"/>
                <w:bCs/>
                <w:sz w:val="20"/>
                <w:szCs w:val="20"/>
              </w:rPr>
              <w:t>Use transparent polyethylene sleeves with 4% ventilation to cover the bunch immediately after opening of last hand to blemish free fruits with uniform size and quality.</w:t>
            </w:r>
          </w:p>
        </w:tc>
      </w:tr>
      <w:tr w:rsidR="001977D6" w:rsidRPr="00BE0D42" w14:paraId="24DA148B" w14:textId="77777777" w:rsidTr="00E96A39">
        <w:trPr>
          <w:trHeight w:val="480"/>
          <w:jc w:val="center"/>
        </w:trPr>
        <w:tc>
          <w:tcPr>
            <w:tcW w:w="1308" w:type="dxa"/>
            <w:shd w:val="clear" w:color="auto" w:fill="99FF99"/>
          </w:tcPr>
          <w:p w14:paraId="001ABAF0" w14:textId="77777777" w:rsidR="001977D6" w:rsidRPr="00BE0D42" w:rsidRDefault="001977D6" w:rsidP="001977D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7" w:name="_Hlk172649107"/>
            <w:r w:rsidRPr="00C36D3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Citrus</w:t>
            </w:r>
            <w:bookmarkEnd w:id="7"/>
          </w:p>
        </w:tc>
        <w:tc>
          <w:tcPr>
            <w:tcW w:w="2345" w:type="dxa"/>
            <w:shd w:val="clear" w:color="auto" w:fill="FFFF00"/>
          </w:tcPr>
          <w:p w14:paraId="1C823E17" w14:textId="77777777" w:rsidR="001977D6" w:rsidRDefault="001977D6" w:rsidP="001977D6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F</w:t>
            </w:r>
            <w:r w:rsidRPr="00C36D3F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ruiting stage</w:t>
            </w:r>
          </w:p>
        </w:tc>
        <w:tc>
          <w:tcPr>
            <w:tcW w:w="7296" w:type="dxa"/>
            <w:shd w:val="clear" w:color="auto" w:fill="CCCCFF"/>
            <w:vAlign w:val="center"/>
          </w:tcPr>
          <w:p w14:paraId="4B94B4F9" w14:textId="77777777" w:rsidR="001977D6" w:rsidRDefault="001977D6" w:rsidP="001977D6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sz w:val="20"/>
                <w:szCs w:val="20"/>
                <w:lang w:eastAsia="en-IN"/>
              </w:rPr>
              <w:sym w:font="Symbol" w:char="F0B7"/>
            </w:r>
            <w:r w:rsidRPr="00C36D3F">
              <w:rPr>
                <w:rFonts w:ascii="Rockwell" w:hAnsi="Rockwell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>Under this p</w:t>
            </w:r>
            <w:r w:rsidRPr="00C36D3F">
              <w:rPr>
                <w:rFonts w:ascii="Rockwell" w:hAnsi="Rockwell"/>
                <w:sz w:val="20"/>
                <w:szCs w:val="20"/>
                <w:lang w:eastAsia="en-IN"/>
              </w:rPr>
              <w:t xml:space="preserve">revailing weather condition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>C</w:t>
            </w:r>
            <w:r w:rsidRPr="00C36D3F">
              <w:rPr>
                <w:rFonts w:ascii="Rockwell" w:hAnsi="Rockwell"/>
                <w:sz w:val="20"/>
                <w:szCs w:val="20"/>
                <w:lang w:eastAsia="en-IN"/>
              </w:rPr>
              <w:t>itrus Canker disease incidence is noticed. To control spray Copper oxychloride 0.2% at fortnight intervals &amp; Control leaf miner when young flush is produced.</w:t>
            </w:r>
          </w:p>
          <w:p w14:paraId="22EF9AA9" w14:textId="77777777" w:rsidR="001977D6" w:rsidRPr="00C36D3F" w:rsidRDefault="001977D6" w:rsidP="001977D6">
            <w:pPr>
              <w:spacing w:line="23" w:lineRule="atLeast"/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Nutrient deficiency </w:t>
            </w:r>
          </w:p>
          <w:p w14:paraId="5D0D15F1" w14:textId="77777777" w:rsidR="001977D6" w:rsidRDefault="001977D6" w:rsidP="001977D6">
            <w:pPr>
              <w:pStyle w:val="ListParagraph"/>
              <w:numPr>
                <w:ilvl w:val="0"/>
                <w:numId w:val="21"/>
              </w:numPr>
              <w:spacing w:line="23" w:lineRule="atLeast"/>
              <w:ind w:left="270" w:hanging="270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sz w:val="20"/>
                <w:szCs w:val="20"/>
                <w:lang w:eastAsia="en-IN"/>
              </w:rPr>
              <w:t xml:space="preserve">Copper deficiency - Reduced growth, new leaves shrived bushy growth appearance. Foliar spray of CuSO4 0.5 % at fortnight interval. </w:t>
            </w:r>
          </w:p>
          <w:p w14:paraId="5A0FA281" w14:textId="77777777" w:rsidR="001977D6" w:rsidRPr="00B107A1" w:rsidRDefault="001977D6" w:rsidP="001977D6">
            <w:pPr>
              <w:pStyle w:val="ListParagraph"/>
              <w:numPr>
                <w:ilvl w:val="0"/>
                <w:numId w:val="9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577B33">
              <w:rPr>
                <w:rFonts w:ascii="Rockwell" w:hAnsi="Rockwell"/>
                <w:sz w:val="20"/>
                <w:szCs w:val="20"/>
                <w:lang w:eastAsia="en-IN"/>
              </w:rPr>
              <w:t xml:space="preserve">Iron deficiency - Thin leaves with </w:t>
            </w:r>
            <w:proofErr w:type="spellStart"/>
            <w:r w:rsidRPr="00577B33">
              <w:rPr>
                <w:rFonts w:ascii="Rockwell" w:hAnsi="Rockwell"/>
                <w:sz w:val="20"/>
                <w:szCs w:val="20"/>
                <w:lang w:eastAsia="en-IN"/>
              </w:rPr>
              <w:t>intervenial</w:t>
            </w:r>
            <w:proofErr w:type="spellEnd"/>
            <w:r w:rsidRPr="00577B33">
              <w:rPr>
                <w:rFonts w:ascii="Rockwell" w:hAnsi="Rockwell"/>
                <w:sz w:val="20"/>
                <w:szCs w:val="20"/>
                <w:lang w:eastAsia="en-IN"/>
              </w:rPr>
              <w:t xml:space="preserve"> chlorosis in young leaves. Die back symptom-older leaved remain green, fruit hard, course light coloured. Foliar spray of FeSO4 @ 0.5% twice at fortnight interval</w:t>
            </w:r>
          </w:p>
        </w:tc>
      </w:tr>
    </w:tbl>
    <w:p w14:paraId="5D52DEA1" w14:textId="77777777" w:rsidR="001977D6" w:rsidRDefault="003605CF" w:rsidP="001977D6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18"/>
          <w:szCs w:val="18"/>
        </w:rPr>
      </w:pPr>
      <w:r w:rsidRPr="00243469">
        <w:rPr>
          <w:rFonts w:ascii="Rockwell" w:hAnsi="Rockwell"/>
          <w:color w:val="00B050"/>
          <w:sz w:val="18"/>
          <w:szCs w:val="18"/>
        </w:rPr>
        <w:t xml:space="preserve">SMS: </w:t>
      </w:r>
      <w:r>
        <w:rPr>
          <w:rFonts w:ascii="Rockwell" w:eastAsia="Calibri" w:hAnsi="Rockwell"/>
          <w:color w:val="00B050"/>
          <w:sz w:val="18"/>
          <w:szCs w:val="18"/>
        </w:rPr>
        <w:t>Rain:</w:t>
      </w:r>
      <w:r w:rsidR="007A5C5F">
        <w:rPr>
          <w:rFonts w:ascii="Rockwell" w:eastAsia="Calibri" w:hAnsi="Rockwell"/>
          <w:color w:val="00B050"/>
          <w:sz w:val="18"/>
          <w:szCs w:val="18"/>
        </w:rPr>
        <w:t xml:space="preserve"> </w:t>
      </w:r>
      <w:r w:rsidR="003F21DD">
        <w:rPr>
          <w:rFonts w:ascii="Rockwell" w:eastAsia="Calibri" w:hAnsi="Rockwell"/>
          <w:color w:val="00B050"/>
          <w:sz w:val="18"/>
          <w:szCs w:val="18"/>
        </w:rPr>
        <w:t>03,5-7</w:t>
      </w:r>
      <w:r w:rsidR="00993A4C">
        <w:rPr>
          <w:rFonts w:ascii="Rockwell" w:eastAsia="Calibri" w:hAnsi="Rockwell"/>
          <w:color w:val="00B050"/>
          <w:sz w:val="18"/>
          <w:szCs w:val="18"/>
        </w:rPr>
        <w:t>.08-</w:t>
      </w:r>
      <w:r w:rsidR="003F21DD">
        <w:rPr>
          <w:rFonts w:ascii="Rockwell" w:eastAsia="Calibri" w:hAnsi="Rockwell"/>
          <w:color w:val="00B050"/>
          <w:sz w:val="18"/>
          <w:szCs w:val="18"/>
        </w:rPr>
        <w:t>2,1,1,2&amp;2</w:t>
      </w:r>
      <w:r w:rsidR="00993A4C">
        <w:rPr>
          <w:rFonts w:ascii="Rockwell" w:eastAsia="Calibri" w:hAnsi="Rockwell"/>
          <w:color w:val="00B050"/>
          <w:sz w:val="18"/>
          <w:szCs w:val="18"/>
        </w:rPr>
        <w:t xml:space="preserve"> </w:t>
      </w:r>
      <w:r w:rsidR="000D43E1">
        <w:rPr>
          <w:rFonts w:ascii="Rockwell" w:eastAsia="Calibri" w:hAnsi="Rockwell"/>
          <w:color w:val="00B050"/>
          <w:sz w:val="18"/>
          <w:szCs w:val="18"/>
        </w:rPr>
        <w:t>mm</w:t>
      </w:r>
      <w:bookmarkEnd w:id="2"/>
      <w:bookmarkEnd w:id="4"/>
      <w:bookmarkEnd w:id="5"/>
      <w:r w:rsidR="003F21DD">
        <w:rPr>
          <w:rFonts w:ascii="Rockwell" w:eastAsia="Calibri" w:hAnsi="Rockwell"/>
          <w:color w:val="00B050"/>
          <w:sz w:val="18"/>
          <w:szCs w:val="18"/>
        </w:rPr>
        <w:t xml:space="preserve">. </w:t>
      </w:r>
      <w:r w:rsidR="00F14EB1" w:rsidRPr="00040F9F">
        <w:rPr>
          <w:rFonts w:ascii="Rockwell" w:hAnsi="Rockwell"/>
          <w:color w:val="00B050"/>
          <w:sz w:val="18"/>
          <w:szCs w:val="18"/>
        </w:rPr>
        <w:t xml:space="preserve">Sorghum – harvested grain may be stored at good condition. </w:t>
      </w:r>
      <w:r w:rsidR="00F14EB1" w:rsidRPr="00040F9F">
        <w:rPr>
          <w:rFonts w:ascii="Rockwell" w:eastAsia="Calibri" w:hAnsi="Rockwell"/>
          <w:color w:val="00B050"/>
          <w:sz w:val="18"/>
          <w:szCs w:val="18"/>
        </w:rPr>
        <w:t>Citrus - Canker disease - spray Copper oxychloride 0.2% at fortnight intervals.</w:t>
      </w:r>
    </w:p>
    <w:p w14:paraId="4F33A0ED" w14:textId="77777777" w:rsidR="00F14EB1" w:rsidRDefault="00F14EB1" w:rsidP="001977D6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18"/>
          <w:szCs w:val="18"/>
        </w:rPr>
      </w:pPr>
    </w:p>
    <w:tbl>
      <w:tblPr>
        <w:tblW w:w="55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936"/>
        <w:gridCol w:w="1207"/>
        <w:gridCol w:w="6673"/>
      </w:tblGrid>
      <w:tr w:rsidR="00F14EB1" w:rsidRPr="005F4A34" w14:paraId="579AC1F3" w14:textId="77777777" w:rsidTr="002161C3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AB18728" w14:textId="77777777" w:rsidR="00F14EB1" w:rsidRPr="005F4A34" w:rsidRDefault="00F14EB1" w:rsidP="00700F41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5F4A34">
              <w:rPr>
                <w:rFonts w:ascii="Rockwell" w:hAnsi="Rockwell"/>
                <w:sz w:val="20"/>
                <w:szCs w:val="20"/>
              </w:rPr>
              <w:t>Tamil Nadu</w:t>
            </w:r>
          </w:p>
        </w:tc>
      </w:tr>
      <w:tr w:rsidR="00F14EB1" w:rsidRPr="005F4A34" w14:paraId="5882BA3A" w14:textId="77777777" w:rsidTr="002161C3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70F7EDC" w14:textId="76209FFC" w:rsidR="00F14EB1" w:rsidRPr="005F4A34" w:rsidRDefault="00032F06" w:rsidP="00700F41">
            <w:pPr>
              <w:pStyle w:val="NoSpacing"/>
              <w:jc w:val="both"/>
              <w:rPr>
                <w:rFonts w:ascii="Rockwell" w:hAnsi="Rockwell"/>
                <w:sz w:val="20"/>
                <w:szCs w:val="20"/>
              </w:rPr>
            </w:pPr>
            <w:r w:rsidRPr="00032F06">
              <w:rPr>
                <w:rFonts w:ascii="Rockwell" w:hAnsi="Rockwell"/>
                <w:sz w:val="20"/>
                <w:szCs w:val="20"/>
              </w:rPr>
              <w:t>Moderate Westerlies/Southwesterlies prevail over the region in the lower tropospheric levels.</w:t>
            </w:r>
          </w:p>
        </w:tc>
      </w:tr>
      <w:tr w:rsidR="00F14EB1" w:rsidRPr="005F4A34" w14:paraId="76FFE17E" w14:textId="77777777" w:rsidTr="002161C3">
        <w:trPr>
          <w:trHeight w:val="551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A2F2A06" w14:textId="77777777" w:rsidR="00F14EB1" w:rsidRPr="005F4A34" w:rsidRDefault="00F14EB1" w:rsidP="00700F41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F4A34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E6BF1AF" w14:textId="77777777" w:rsidR="00F14EB1" w:rsidRPr="005F4A34" w:rsidRDefault="00F14EB1" w:rsidP="00700F41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F4A34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E23A7AF" w14:textId="77777777" w:rsidR="00F14EB1" w:rsidRPr="005F4A34" w:rsidRDefault="00F14EB1" w:rsidP="00700F41">
            <w:pPr>
              <w:shd w:val="clear" w:color="auto" w:fill="FFFFFF"/>
              <w:spacing w:line="0" w:lineRule="auto"/>
              <w:rPr>
                <w:rFonts w:ascii="Rockwell" w:hAnsi="Rockwell"/>
                <w:sz w:val="20"/>
                <w:szCs w:val="20"/>
                <w:lang w:eastAsia="en-IN" w:bidi="ta-IN"/>
              </w:rPr>
            </w:pPr>
          </w:p>
          <w:p w14:paraId="27C386BD" w14:textId="4859BA41" w:rsidR="00032F06" w:rsidRPr="00032F06" w:rsidRDefault="00032F06" w:rsidP="002161C3">
            <w:pPr>
              <w:pStyle w:val="ListParagraph"/>
              <w:numPr>
                <w:ilvl w:val="0"/>
                <w:numId w:val="23"/>
              </w:numPr>
              <w:ind w:left="211" w:hanging="142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032F06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Day 1 (03.08.2024) &amp; Day 2 (04.08.2024): Light to moderate rain with thunderstorm and lightning is likely to occur at isolated places over </w:t>
            </w:r>
            <w:proofErr w:type="spellStart"/>
            <w:r w:rsidRPr="00032F06">
              <w:rPr>
                <w:rFonts w:ascii="Rockwell" w:hAnsi="Rockwell"/>
                <w:sz w:val="20"/>
                <w:szCs w:val="20"/>
                <w:lang w:eastAsia="en-IN" w:bidi="ta-IN"/>
              </w:rPr>
              <w:t>Tamilnad</w:t>
            </w:r>
            <w:r w:rsidR="002161C3">
              <w:rPr>
                <w:rFonts w:ascii="Rockwell" w:hAnsi="Rockwell"/>
                <w:sz w:val="20"/>
                <w:szCs w:val="20"/>
                <w:lang w:eastAsia="en-IN" w:bidi="ta-IN"/>
              </w:rPr>
              <w:t>u</w:t>
            </w:r>
            <w:proofErr w:type="spellEnd"/>
            <w:r w:rsidRPr="00032F06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78E4A7A2" w14:textId="1E1DA8DA" w:rsidR="00F14EB1" w:rsidRPr="005F4A34" w:rsidRDefault="00032F06" w:rsidP="002161C3">
            <w:pPr>
              <w:pStyle w:val="ListParagraph"/>
              <w:numPr>
                <w:ilvl w:val="0"/>
                <w:numId w:val="23"/>
              </w:numPr>
              <w:spacing w:after="0"/>
              <w:ind w:left="211" w:hanging="142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032F06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Day 3 (05.08.2024) &amp; Day 5 (07.08.2024):  Light to moderate rain at a few places with thunderstorm and lightning at isolated places is likely to occur over </w:t>
            </w:r>
            <w:proofErr w:type="spellStart"/>
            <w:r w:rsidRPr="00032F06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032F06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</w:tc>
      </w:tr>
      <w:tr w:rsidR="002161C3" w:rsidRPr="002161C3" w14:paraId="52476CFA" w14:textId="77777777" w:rsidTr="002161C3">
        <w:trPr>
          <w:trHeight w:val="551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EF45D14" w14:textId="4CAC6FBB" w:rsidR="00032F06" w:rsidRPr="002161C3" w:rsidRDefault="00032F06" w:rsidP="00700F41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161C3">
              <w:rPr>
                <w:rFonts w:ascii="Rockwell" w:hAnsi="Rockwell"/>
                <w:sz w:val="20"/>
                <w:szCs w:val="20"/>
              </w:rPr>
              <w:t>Extended range of weather forecast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FA39E0F" w14:textId="77777777" w:rsidR="00032F06" w:rsidRPr="002161C3" w:rsidRDefault="00032F06" w:rsidP="00700F41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AD9CB97" w14:textId="1A9A7CA3" w:rsidR="00032F06" w:rsidRPr="002161C3" w:rsidRDefault="00032F06" w:rsidP="002161C3">
            <w:pPr>
              <w:spacing w:line="23" w:lineRule="atLeast"/>
              <w:jc w:val="both"/>
              <w:rPr>
                <w:rFonts w:ascii="Rockwell" w:eastAsia="Calibri" w:hAnsi="Rockwell"/>
                <w:sz w:val="18"/>
                <w:szCs w:val="18"/>
              </w:rPr>
            </w:pPr>
            <w:r w:rsidRPr="002161C3">
              <w:rPr>
                <w:rFonts w:ascii="Rockwell" w:eastAsia="Calibri" w:hAnsi="Rockwell"/>
                <w:sz w:val="18"/>
                <w:szCs w:val="18"/>
              </w:rPr>
              <w:t>Week (09-08-2024 to 15-08-2024): Slightly above normal rainfall is likely over Tamilnadu</w:t>
            </w:r>
            <w:r w:rsidR="002161C3">
              <w:rPr>
                <w:rFonts w:ascii="Rockwell" w:eastAsia="Calibri" w:hAnsi="Rockwell"/>
                <w:sz w:val="18"/>
                <w:szCs w:val="18"/>
              </w:rPr>
              <w:t>.</w:t>
            </w:r>
          </w:p>
          <w:p w14:paraId="02F37E78" w14:textId="50642CE2" w:rsidR="00032F06" w:rsidRPr="002161C3" w:rsidRDefault="00032F06" w:rsidP="00700F41">
            <w:pPr>
              <w:shd w:val="clear" w:color="auto" w:fill="FFFFFF"/>
              <w:spacing w:line="0" w:lineRule="auto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proofErr w:type="spellStart"/>
            <w:r w:rsidRPr="002161C3">
              <w:rPr>
                <w:rFonts w:ascii="Rockwell" w:hAnsi="Rockwell"/>
                <w:sz w:val="20"/>
                <w:szCs w:val="20"/>
                <w:lang w:eastAsia="en-IN" w:bidi="ta-IN"/>
              </w:rPr>
              <w:t>adu</w:t>
            </w:r>
            <w:proofErr w:type="spellEnd"/>
            <w:r w:rsidRPr="002161C3">
              <w:rPr>
                <w:rFonts w:ascii="Rockwell" w:hAnsi="Rockwell"/>
                <w:sz w:val="20"/>
                <w:szCs w:val="20"/>
                <w:lang w:eastAsia="en-IN" w:bidi="ta-IN"/>
              </w:rPr>
              <w:t>, Puducherry and Karaikal area during the week-2</w:t>
            </w:r>
          </w:p>
        </w:tc>
      </w:tr>
    </w:tbl>
    <w:p w14:paraId="517A917D" w14:textId="77777777" w:rsidR="0049327D" w:rsidRDefault="0049327D" w:rsidP="002E53E2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18"/>
          <w:szCs w:val="18"/>
        </w:rPr>
      </w:pPr>
    </w:p>
    <w:p w14:paraId="662C45D8" w14:textId="77777777" w:rsidR="00F14EB1" w:rsidRDefault="00F14EB1" w:rsidP="002E53E2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18"/>
          <w:szCs w:val="18"/>
        </w:rPr>
      </w:pPr>
    </w:p>
    <w:p w14:paraId="4B805CB7" w14:textId="77777777" w:rsidR="00EB23FD" w:rsidRDefault="00EB23FD" w:rsidP="002E53E2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18"/>
          <w:szCs w:val="18"/>
        </w:rPr>
      </w:pPr>
    </w:p>
    <w:p w14:paraId="21DB9096" w14:textId="77777777" w:rsidR="002E53E2" w:rsidRDefault="002E53E2" w:rsidP="002E53E2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18"/>
          <w:szCs w:val="18"/>
        </w:rPr>
      </w:pPr>
    </w:p>
    <w:p w14:paraId="7F4686A8" w14:textId="77777777" w:rsidR="002E53E2" w:rsidRDefault="002E53E2" w:rsidP="002E53E2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18"/>
          <w:szCs w:val="18"/>
        </w:rPr>
      </w:pPr>
    </w:p>
    <w:p w14:paraId="4FA8D5C3" w14:textId="77777777" w:rsidR="00C45672" w:rsidRPr="00C45672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 w:rsidRPr="00C45672">
        <w:rPr>
          <w:rFonts w:ascii="Rockwell" w:hAnsi="Rockwell"/>
          <w:b/>
          <w:bCs/>
          <w:sz w:val="18"/>
          <w:szCs w:val="18"/>
        </w:rPr>
        <w:t>Professor and Head</w:t>
      </w:r>
    </w:p>
    <w:p w14:paraId="1B1D8810" w14:textId="77777777" w:rsidR="00C45672" w:rsidRPr="00C45672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 w:rsidRPr="00C45672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56F988B4" w14:textId="77777777" w:rsidR="00AA1843" w:rsidRPr="00C45672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C45672">
        <w:rPr>
          <w:rFonts w:ascii="Rockwell" w:hAnsi="Rockwell"/>
          <w:b/>
          <w:bCs/>
          <w:sz w:val="18"/>
          <w:szCs w:val="18"/>
        </w:rPr>
        <w:t xml:space="preserve">     </w:t>
      </w:r>
      <w:r>
        <w:rPr>
          <w:rFonts w:ascii="Rockwell" w:hAnsi="Rockwell"/>
          <w:b/>
          <w:bCs/>
          <w:sz w:val="18"/>
          <w:szCs w:val="18"/>
        </w:rPr>
        <w:t xml:space="preserve">    </w:t>
      </w:r>
      <w:r w:rsidRPr="00C45672">
        <w:rPr>
          <w:rFonts w:ascii="Rockwell" w:hAnsi="Rockwell"/>
          <w:b/>
          <w:bCs/>
          <w:sz w:val="18"/>
          <w:szCs w:val="18"/>
        </w:rPr>
        <w:t>Kovilpatti</w:t>
      </w:r>
    </w:p>
    <w:sectPr w:rsidR="00AA1843" w:rsidRPr="00C45672" w:rsidSect="00930558">
      <w:pgSz w:w="11906" w:h="16838"/>
      <w:pgMar w:top="567" w:right="155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81B70" w14:textId="77777777" w:rsidR="00B32CAB" w:rsidRDefault="00B32CAB" w:rsidP="00C13008">
      <w:r>
        <w:separator/>
      </w:r>
    </w:p>
  </w:endnote>
  <w:endnote w:type="continuationSeparator" w:id="0">
    <w:p w14:paraId="4617F776" w14:textId="77777777" w:rsidR="00B32CAB" w:rsidRDefault="00B32CAB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2328A" w14:textId="77777777" w:rsidR="00B32CAB" w:rsidRDefault="00B32CAB" w:rsidP="00C13008">
      <w:r>
        <w:separator/>
      </w:r>
    </w:p>
  </w:footnote>
  <w:footnote w:type="continuationSeparator" w:id="0">
    <w:p w14:paraId="2AB0B06C" w14:textId="77777777" w:rsidR="00B32CAB" w:rsidRDefault="00B32CAB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3706"/>
    <w:multiLevelType w:val="hybridMultilevel"/>
    <w:tmpl w:val="2192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27AC"/>
    <w:multiLevelType w:val="hybridMultilevel"/>
    <w:tmpl w:val="D878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44B56"/>
    <w:multiLevelType w:val="hybridMultilevel"/>
    <w:tmpl w:val="BC861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53A5C"/>
    <w:multiLevelType w:val="hybridMultilevel"/>
    <w:tmpl w:val="1FCC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881817">
    <w:abstractNumId w:val="0"/>
  </w:num>
  <w:num w:numId="2" w16cid:durableId="1223370444">
    <w:abstractNumId w:val="7"/>
  </w:num>
  <w:num w:numId="3" w16cid:durableId="1249730211">
    <w:abstractNumId w:val="4"/>
  </w:num>
  <w:num w:numId="4" w16cid:durableId="1211962704">
    <w:abstractNumId w:val="2"/>
  </w:num>
  <w:num w:numId="5" w16cid:durableId="415131768">
    <w:abstractNumId w:val="1"/>
  </w:num>
  <w:num w:numId="6" w16cid:durableId="132456181">
    <w:abstractNumId w:val="18"/>
  </w:num>
  <w:num w:numId="7" w16cid:durableId="866023483">
    <w:abstractNumId w:val="9"/>
  </w:num>
  <w:num w:numId="8" w16cid:durableId="2056611690">
    <w:abstractNumId w:val="14"/>
  </w:num>
  <w:num w:numId="9" w16cid:durableId="580453726">
    <w:abstractNumId w:val="12"/>
  </w:num>
  <w:num w:numId="10" w16cid:durableId="1347827277">
    <w:abstractNumId w:val="8"/>
  </w:num>
  <w:num w:numId="11" w16cid:durableId="155460756">
    <w:abstractNumId w:val="11"/>
  </w:num>
  <w:num w:numId="12" w16cid:durableId="549417131">
    <w:abstractNumId w:val="3"/>
  </w:num>
  <w:num w:numId="13" w16cid:durableId="2041664467">
    <w:abstractNumId w:val="20"/>
  </w:num>
  <w:num w:numId="14" w16cid:durableId="1441948627">
    <w:abstractNumId w:val="6"/>
  </w:num>
  <w:num w:numId="15" w16cid:durableId="7449144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327810">
    <w:abstractNumId w:val="21"/>
  </w:num>
  <w:num w:numId="17" w16cid:durableId="260532981">
    <w:abstractNumId w:val="19"/>
  </w:num>
  <w:num w:numId="18" w16cid:durableId="1632512550">
    <w:abstractNumId w:val="13"/>
  </w:num>
  <w:num w:numId="19" w16cid:durableId="691035702">
    <w:abstractNumId w:val="15"/>
  </w:num>
  <w:num w:numId="20" w16cid:durableId="1521579392">
    <w:abstractNumId w:val="17"/>
  </w:num>
  <w:num w:numId="21" w16cid:durableId="1761680475">
    <w:abstractNumId w:val="16"/>
  </w:num>
  <w:num w:numId="22" w16cid:durableId="1493376313">
    <w:abstractNumId w:val="10"/>
  </w:num>
  <w:num w:numId="23" w16cid:durableId="203183617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849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E78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905"/>
    <w:rsid w:val="00114BA3"/>
    <w:rsid w:val="00114E41"/>
    <w:rsid w:val="00115021"/>
    <w:rsid w:val="00115098"/>
    <w:rsid w:val="00115595"/>
    <w:rsid w:val="0011596A"/>
    <w:rsid w:val="00115D9C"/>
    <w:rsid w:val="00115EA4"/>
    <w:rsid w:val="001161AC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6B"/>
    <w:rsid w:val="00181270"/>
    <w:rsid w:val="00181286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4EE"/>
    <w:rsid w:val="001949D7"/>
    <w:rsid w:val="00194FE3"/>
    <w:rsid w:val="0019543E"/>
    <w:rsid w:val="001954FE"/>
    <w:rsid w:val="0019566A"/>
    <w:rsid w:val="001958D0"/>
    <w:rsid w:val="0019609A"/>
    <w:rsid w:val="00196288"/>
    <w:rsid w:val="0019633F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63C5"/>
    <w:rsid w:val="001A63E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AD9"/>
    <w:rsid w:val="001F0B35"/>
    <w:rsid w:val="001F11C5"/>
    <w:rsid w:val="001F17AB"/>
    <w:rsid w:val="001F17DC"/>
    <w:rsid w:val="001F1861"/>
    <w:rsid w:val="001F1951"/>
    <w:rsid w:val="001F19A5"/>
    <w:rsid w:val="001F1A35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841"/>
    <w:rsid w:val="00205877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91F"/>
    <w:rsid w:val="00214E5D"/>
    <w:rsid w:val="00214E61"/>
    <w:rsid w:val="002152CA"/>
    <w:rsid w:val="00215453"/>
    <w:rsid w:val="0021556C"/>
    <w:rsid w:val="00215AC6"/>
    <w:rsid w:val="00215B96"/>
    <w:rsid w:val="00215D61"/>
    <w:rsid w:val="00215FF0"/>
    <w:rsid w:val="002161C3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451"/>
    <w:rsid w:val="00235629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60214"/>
    <w:rsid w:val="0026048D"/>
    <w:rsid w:val="002604F0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9BE"/>
    <w:rsid w:val="00267B1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628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016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906"/>
    <w:rsid w:val="002B0933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489"/>
    <w:rsid w:val="00300498"/>
    <w:rsid w:val="003008EF"/>
    <w:rsid w:val="00300C0F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5E"/>
    <w:rsid w:val="00336E22"/>
    <w:rsid w:val="00337087"/>
    <w:rsid w:val="0033770C"/>
    <w:rsid w:val="00337A92"/>
    <w:rsid w:val="00337CB9"/>
    <w:rsid w:val="00337E4C"/>
    <w:rsid w:val="00337FCD"/>
    <w:rsid w:val="003407AF"/>
    <w:rsid w:val="003408A4"/>
    <w:rsid w:val="00340B77"/>
    <w:rsid w:val="00340CE8"/>
    <w:rsid w:val="00340D56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168"/>
    <w:rsid w:val="00343230"/>
    <w:rsid w:val="003433CB"/>
    <w:rsid w:val="00343401"/>
    <w:rsid w:val="003434D0"/>
    <w:rsid w:val="00343C6F"/>
    <w:rsid w:val="00343DD4"/>
    <w:rsid w:val="00343E15"/>
    <w:rsid w:val="003441D9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A78"/>
    <w:rsid w:val="00376B01"/>
    <w:rsid w:val="00376CE4"/>
    <w:rsid w:val="00376EFE"/>
    <w:rsid w:val="003773FB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5D4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9F0"/>
    <w:rsid w:val="003B7C2B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E80"/>
    <w:rsid w:val="003E4F8E"/>
    <w:rsid w:val="003E544B"/>
    <w:rsid w:val="003E57AD"/>
    <w:rsid w:val="003E5874"/>
    <w:rsid w:val="003E5BB9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FD3"/>
    <w:rsid w:val="004150E8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D74"/>
    <w:rsid w:val="00444299"/>
    <w:rsid w:val="004446A7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A83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50C1"/>
    <w:rsid w:val="00485312"/>
    <w:rsid w:val="004856B7"/>
    <w:rsid w:val="00485931"/>
    <w:rsid w:val="00485A44"/>
    <w:rsid w:val="00485AA2"/>
    <w:rsid w:val="00485E1B"/>
    <w:rsid w:val="004864A5"/>
    <w:rsid w:val="0048671F"/>
    <w:rsid w:val="0048673B"/>
    <w:rsid w:val="00486A7D"/>
    <w:rsid w:val="00486AB4"/>
    <w:rsid w:val="00486B5F"/>
    <w:rsid w:val="00486B8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294"/>
    <w:rsid w:val="005006F2"/>
    <w:rsid w:val="005007DD"/>
    <w:rsid w:val="00500A5B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7BF"/>
    <w:rsid w:val="00526C08"/>
    <w:rsid w:val="00526DA9"/>
    <w:rsid w:val="00526E6A"/>
    <w:rsid w:val="0052707B"/>
    <w:rsid w:val="005274E0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7C5"/>
    <w:rsid w:val="0055690E"/>
    <w:rsid w:val="00556DAD"/>
    <w:rsid w:val="00556EBC"/>
    <w:rsid w:val="00557060"/>
    <w:rsid w:val="0055737F"/>
    <w:rsid w:val="005578BB"/>
    <w:rsid w:val="00557A1B"/>
    <w:rsid w:val="00557F94"/>
    <w:rsid w:val="00560403"/>
    <w:rsid w:val="005604CC"/>
    <w:rsid w:val="005605A6"/>
    <w:rsid w:val="00560877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633C"/>
    <w:rsid w:val="005F66C3"/>
    <w:rsid w:val="005F67DC"/>
    <w:rsid w:val="005F683A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2708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7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F0E"/>
    <w:rsid w:val="006C5036"/>
    <w:rsid w:val="006C536A"/>
    <w:rsid w:val="006C59F9"/>
    <w:rsid w:val="006C5B17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31E8"/>
    <w:rsid w:val="0073325C"/>
    <w:rsid w:val="0073348F"/>
    <w:rsid w:val="007336C2"/>
    <w:rsid w:val="0073374B"/>
    <w:rsid w:val="007338BD"/>
    <w:rsid w:val="00733B97"/>
    <w:rsid w:val="00733CB9"/>
    <w:rsid w:val="0073434E"/>
    <w:rsid w:val="00734374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6D2"/>
    <w:rsid w:val="00740727"/>
    <w:rsid w:val="007407F1"/>
    <w:rsid w:val="0074092D"/>
    <w:rsid w:val="00740C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258D"/>
    <w:rsid w:val="007529FB"/>
    <w:rsid w:val="00752BF5"/>
    <w:rsid w:val="00752D55"/>
    <w:rsid w:val="00752E1F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1000"/>
    <w:rsid w:val="007F133D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267"/>
    <w:rsid w:val="008143A7"/>
    <w:rsid w:val="00814400"/>
    <w:rsid w:val="00814A7F"/>
    <w:rsid w:val="00814BE8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33C"/>
    <w:rsid w:val="0082754B"/>
    <w:rsid w:val="008278E5"/>
    <w:rsid w:val="00827B40"/>
    <w:rsid w:val="0083003D"/>
    <w:rsid w:val="00830046"/>
    <w:rsid w:val="0083094F"/>
    <w:rsid w:val="00830A29"/>
    <w:rsid w:val="00830B9C"/>
    <w:rsid w:val="00830FA7"/>
    <w:rsid w:val="008312F4"/>
    <w:rsid w:val="00831376"/>
    <w:rsid w:val="008315D1"/>
    <w:rsid w:val="0083164A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746"/>
    <w:rsid w:val="008548A3"/>
    <w:rsid w:val="0085495A"/>
    <w:rsid w:val="00854991"/>
    <w:rsid w:val="008550CD"/>
    <w:rsid w:val="008552AD"/>
    <w:rsid w:val="00855452"/>
    <w:rsid w:val="008554E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4F7D"/>
    <w:rsid w:val="008753BF"/>
    <w:rsid w:val="00875A0F"/>
    <w:rsid w:val="008760B6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24C"/>
    <w:rsid w:val="008815A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D"/>
    <w:rsid w:val="008850CB"/>
    <w:rsid w:val="008852FA"/>
    <w:rsid w:val="00885460"/>
    <w:rsid w:val="0088549A"/>
    <w:rsid w:val="0088573F"/>
    <w:rsid w:val="008857BB"/>
    <w:rsid w:val="008859A1"/>
    <w:rsid w:val="00885B3E"/>
    <w:rsid w:val="00885B8A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99"/>
    <w:rsid w:val="008A79B4"/>
    <w:rsid w:val="008A79BC"/>
    <w:rsid w:val="008A7B85"/>
    <w:rsid w:val="008A7B9F"/>
    <w:rsid w:val="008A7BA4"/>
    <w:rsid w:val="008A7DAA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A73"/>
    <w:rsid w:val="008D0CB3"/>
    <w:rsid w:val="008D1019"/>
    <w:rsid w:val="008D1117"/>
    <w:rsid w:val="008D1225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6A3"/>
    <w:rsid w:val="00963941"/>
    <w:rsid w:val="00963A5E"/>
    <w:rsid w:val="00963C3A"/>
    <w:rsid w:val="00963F3B"/>
    <w:rsid w:val="0096412C"/>
    <w:rsid w:val="0096451F"/>
    <w:rsid w:val="00964632"/>
    <w:rsid w:val="00964637"/>
    <w:rsid w:val="00964A30"/>
    <w:rsid w:val="00964DE7"/>
    <w:rsid w:val="00964E0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292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1C3"/>
    <w:rsid w:val="009B03C4"/>
    <w:rsid w:val="009B0512"/>
    <w:rsid w:val="009B0F42"/>
    <w:rsid w:val="009B1047"/>
    <w:rsid w:val="009B12D5"/>
    <w:rsid w:val="009B150E"/>
    <w:rsid w:val="009B163E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4F6"/>
    <w:rsid w:val="00A7654A"/>
    <w:rsid w:val="00A7670B"/>
    <w:rsid w:val="00A76729"/>
    <w:rsid w:val="00A76DE0"/>
    <w:rsid w:val="00A7712C"/>
    <w:rsid w:val="00A771B7"/>
    <w:rsid w:val="00A772ED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5CA"/>
    <w:rsid w:val="00AA5610"/>
    <w:rsid w:val="00AA587C"/>
    <w:rsid w:val="00AA5A22"/>
    <w:rsid w:val="00AA5AB4"/>
    <w:rsid w:val="00AA5D93"/>
    <w:rsid w:val="00AA5E3A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D9"/>
    <w:rsid w:val="00AE799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973"/>
    <w:rsid w:val="00B329BB"/>
    <w:rsid w:val="00B329E1"/>
    <w:rsid w:val="00B32CA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A"/>
    <w:rsid w:val="00B62F6B"/>
    <w:rsid w:val="00B63021"/>
    <w:rsid w:val="00B631E4"/>
    <w:rsid w:val="00B6382B"/>
    <w:rsid w:val="00B63A39"/>
    <w:rsid w:val="00B63BAD"/>
    <w:rsid w:val="00B6423D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C4E"/>
    <w:rsid w:val="00BB6C9C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4BE"/>
    <w:rsid w:val="00BD0783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EB0"/>
    <w:rsid w:val="00C27F69"/>
    <w:rsid w:val="00C30338"/>
    <w:rsid w:val="00C30470"/>
    <w:rsid w:val="00C30873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A93"/>
    <w:rsid w:val="00C7013C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9B5"/>
    <w:rsid w:val="00C87C41"/>
    <w:rsid w:val="00C87D13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D01A6"/>
    <w:rsid w:val="00CD0243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201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6132"/>
    <w:rsid w:val="00D2630A"/>
    <w:rsid w:val="00D2656F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4C0"/>
    <w:rsid w:val="00DC3C86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BE1"/>
    <w:rsid w:val="00E01C2C"/>
    <w:rsid w:val="00E01DEE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0F0C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C9E"/>
    <w:rsid w:val="00E64CF3"/>
    <w:rsid w:val="00E64DB7"/>
    <w:rsid w:val="00E65302"/>
    <w:rsid w:val="00E6533D"/>
    <w:rsid w:val="00E654D7"/>
    <w:rsid w:val="00E654FB"/>
    <w:rsid w:val="00E65610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97F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430"/>
    <w:rsid w:val="00F01606"/>
    <w:rsid w:val="00F01780"/>
    <w:rsid w:val="00F01D18"/>
    <w:rsid w:val="00F01DC8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4EB1"/>
    <w:rsid w:val="00F1532B"/>
    <w:rsid w:val="00F1562B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985"/>
    <w:rsid w:val="00F74CDB"/>
    <w:rsid w:val="00F74D13"/>
    <w:rsid w:val="00F74DE2"/>
    <w:rsid w:val="00F74E2D"/>
    <w:rsid w:val="00F74E87"/>
    <w:rsid w:val="00F7500B"/>
    <w:rsid w:val="00F75307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B1144"/>
  <w15:docId w15:val="{9288D218-CD27-43F5-BDD7-99E78361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488DB-5168-41F2-AC83-F35D2723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2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ARTHIRANI BANGARU</cp:lastModifiedBy>
  <cp:revision>2</cp:revision>
  <cp:lastPrinted>2024-07-26T15:52:00Z</cp:lastPrinted>
  <dcterms:created xsi:type="dcterms:W3CDTF">2024-08-02T12:09:00Z</dcterms:created>
  <dcterms:modified xsi:type="dcterms:W3CDTF">2024-08-02T12:09:00Z</dcterms:modified>
</cp:coreProperties>
</file>