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6134F7E6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3C4782D7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2B25D938" wp14:editId="660AF1C3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1E7337F1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4535D71E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3D8A6713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1A12131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1D830DC0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47B33406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40DFB524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4CE9BD6D" wp14:editId="3E14D48A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719E1" w14:textId="77777777" w:rsidR="00433FB3" w:rsidRPr="00165C80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975F0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A11539" w:rsidRPr="00A1153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1153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097</w:t>
      </w:r>
      <w:r w:rsidR="00A1153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A1153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A1153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A1153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A1153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A1153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03.12</w:t>
      </w:r>
      <w:r w:rsidR="00A1153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A1153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433FB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</w:t>
      </w:r>
    </w:p>
    <w:p w14:paraId="3948B916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9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1"/>
        <w:gridCol w:w="674"/>
        <w:gridCol w:w="824"/>
        <w:gridCol w:w="833"/>
        <w:gridCol w:w="826"/>
        <w:gridCol w:w="809"/>
        <w:gridCol w:w="889"/>
        <w:gridCol w:w="1669"/>
        <w:gridCol w:w="826"/>
        <w:gridCol w:w="826"/>
        <w:gridCol w:w="753"/>
        <w:gridCol w:w="710"/>
        <w:gridCol w:w="849"/>
      </w:tblGrid>
      <w:tr w:rsidR="00EB38D1" w:rsidRPr="00433FB3" w14:paraId="673569E9" w14:textId="77777777" w:rsidTr="00503EEC">
        <w:trPr>
          <w:trHeight w:val="272"/>
        </w:trPr>
        <w:tc>
          <w:tcPr>
            <w:tcW w:w="248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5F14D7F" w14:textId="77777777" w:rsidR="00EB38D1" w:rsidRPr="00433FB3" w:rsidRDefault="00277A02" w:rsidP="00277A02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2A79A5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1E434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26</w:t>
            </w:r>
            <w:r w:rsidR="001E4343" w:rsidRPr="001D735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1E434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</w:t>
            </w:r>
            <w:r w:rsidR="001E434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ber to </w:t>
            </w:r>
            <w:r w:rsidR="001E434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02</w:t>
            </w:r>
            <w:r w:rsidR="001E4343" w:rsidRPr="001D735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="001E434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December</w:t>
            </w:r>
            <w:r w:rsidR="002E67B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433FB3"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536C613" w14:textId="77777777" w:rsidR="00EB38D1" w:rsidRPr="00433FB3" w:rsidRDefault="00EB38D1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597E94" w14:textId="77777777" w:rsidR="00DB7AF5" w:rsidRPr="00433FB3" w:rsidRDefault="00DB7AF5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0159A5AC" w14:textId="77777777" w:rsidR="00EB38D1" w:rsidRPr="00433FB3" w:rsidRDefault="00433FB3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A1153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04</w:t>
            </w:r>
            <w:r w:rsidR="00A11539" w:rsidRPr="008F4E5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A1153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</w:t>
            </w:r>
            <w:r w:rsidR="00A11539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ember 2024 to 8:30 </w:t>
            </w:r>
            <w:proofErr w:type="spellStart"/>
            <w:r w:rsidR="00A11539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hrs</w:t>
            </w:r>
            <w:proofErr w:type="spellEnd"/>
            <w:r w:rsidR="00A11539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of </w:t>
            </w:r>
            <w:r w:rsidR="00A1153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08</w:t>
            </w:r>
            <w:r w:rsidR="00A11539" w:rsidRPr="003A38B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A1153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</w:t>
            </w:r>
            <w:r w:rsidR="00A11539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ember </w:t>
            </w: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A11539" w:rsidRPr="00433FB3" w14:paraId="2E69885E" w14:textId="77777777" w:rsidTr="00503EEC">
        <w:trPr>
          <w:trHeight w:val="38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2CF2DB" w14:textId="77777777" w:rsidR="00A11539" w:rsidRPr="00503EEC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26/11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D6704" w14:textId="77777777" w:rsidR="00A11539" w:rsidRPr="00503EEC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27/11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15EBC8" w14:textId="77777777" w:rsidR="00A11539" w:rsidRPr="00503EEC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28/11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31DA3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94E914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BE8F8F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966559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CBADFAD" w14:textId="77777777" w:rsidR="00A11539" w:rsidRPr="00503EEC" w:rsidRDefault="00A11539" w:rsidP="00503EEC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823A93E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1B208E9C" w14:textId="77777777" w:rsidR="00A11539" w:rsidRPr="00D2516E" w:rsidRDefault="00A11539" w:rsidP="00495DB6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0BBD67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1C6E043E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3A5809C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3F43C274" w14:textId="77777777" w:rsidR="00A11539" w:rsidRPr="00D2516E" w:rsidRDefault="00A11539" w:rsidP="00495DB6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587B78E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62998D23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C86DA7" w14:textId="77777777" w:rsidR="00A11539" w:rsidRPr="00D2516E" w:rsidRDefault="00A11539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1F2375C3" w14:textId="77777777" w:rsidR="00A11539" w:rsidRPr="00D2516E" w:rsidRDefault="00A11539" w:rsidP="00495DB6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</w:tr>
      <w:tr w:rsidR="00816684" w:rsidRPr="00114BDC" w14:paraId="79517B97" w14:textId="77777777" w:rsidTr="00816684">
        <w:trPr>
          <w:trHeight w:val="12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A13F6A" w14:textId="77777777" w:rsidR="00816684" w:rsidRPr="00816684" w:rsidRDefault="00816684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0A8100" w14:textId="77777777" w:rsidR="00816684" w:rsidRPr="00816684" w:rsidRDefault="00816684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10.8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03BF62" w14:textId="77777777" w:rsidR="00816684" w:rsidRPr="00816684" w:rsidRDefault="00816684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4.0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D1D909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7FFE38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487CEA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ECFD4B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DBDE962" w14:textId="77777777" w:rsidR="00816684" w:rsidRPr="00816684" w:rsidRDefault="00816684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AF24DA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258748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C37E98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DC51DA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3D00B9" w14:textId="77777777" w:rsidR="00816684" w:rsidRPr="00816684" w:rsidRDefault="00816684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</w:t>
            </w:r>
          </w:p>
        </w:tc>
      </w:tr>
      <w:tr w:rsidR="002E27DE" w:rsidRPr="00114BDC" w14:paraId="4EA521F7" w14:textId="77777777" w:rsidTr="00816684">
        <w:trPr>
          <w:trHeight w:val="13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FF4D83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4D7C85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AEE3AB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60D996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880765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904E23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126123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F258667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A22603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992006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6E6556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32884F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4001D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35</w:t>
            </w:r>
          </w:p>
        </w:tc>
      </w:tr>
      <w:tr w:rsidR="002E27DE" w:rsidRPr="00114BDC" w14:paraId="25E128F3" w14:textId="77777777" w:rsidTr="00816684">
        <w:trPr>
          <w:trHeight w:val="6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14DADF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D6432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999B12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DED144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0EDB5F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0291CB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A00120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257DD27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CBE14E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8F59C1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733AF3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A93D17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9979C5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26</w:t>
            </w:r>
          </w:p>
        </w:tc>
      </w:tr>
      <w:tr w:rsidR="009A71B6" w:rsidRPr="00114BDC" w14:paraId="0B462ACB" w14:textId="77777777" w:rsidTr="00816684">
        <w:trPr>
          <w:trHeight w:val="3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ECB676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20B1F3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76C08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D81D96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F3E38D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6D6CD1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F46A89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DA7F718" w14:textId="77777777" w:rsidR="009A71B6" w:rsidRPr="00816684" w:rsidRDefault="009A71B6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BF07B8" w14:textId="77777777" w:rsidR="009A71B6" w:rsidRPr="00816684" w:rsidRDefault="009A71B6" w:rsidP="00E12A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97F9EE" w14:textId="77777777" w:rsidR="009A71B6" w:rsidRPr="00816684" w:rsidRDefault="009A71B6" w:rsidP="00E12A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5C025D" w14:textId="77777777" w:rsidR="009A71B6" w:rsidRPr="00816684" w:rsidRDefault="009A71B6" w:rsidP="009A71B6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 w:cs="Calibri"/>
                <w:color w:val="000000"/>
                <w:sz w:val="12"/>
                <w:szCs w:val="12"/>
              </w:rPr>
              <w:t>Clear sky</w:t>
            </w: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D3A0FE" w14:textId="77777777" w:rsidR="009A71B6" w:rsidRPr="00816684" w:rsidRDefault="009A71B6" w:rsidP="00E12A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 w:cs="Calibri"/>
                <w:color w:val="000000"/>
                <w:sz w:val="12"/>
                <w:szCs w:val="12"/>
              </w:rPr>
              <w:t>Clear sky</w:t>
            </w: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D43019" w14:textId="77777777" w:rsidR="009A71B6" w:rsidRPr="00816684" w:rsidRDefault="009A71B6" w:rsidP="00E12A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 w:cs="Calibri"/>
                <w:color w:val="000000"/>
                <w:sz w:val="12"/>
                <w:szCs w:val="12"/>
              </w:rPr>
              <w:t>Clear sky</w:t>
            </w:r>
            <w:r w:rsidRPr="00816684">
              <w:rPr>
                <w:rFonts w:ascii="Rockwell" w:hAnsi="Rockwell" w:cs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27DE" w:rsidRPr="00114BDC" w14:paraId="12EDE15A" w14:textId="77777777" w:rsidTr="00816684">
        <w:trPr>
          <w:trHeight w:val="7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E45D07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D1A09F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0BCDBF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E11E5B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568093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8F3016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34AE09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805546F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4CC89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A79609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33B130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2130B8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56B1C0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68</w:t>
            </w:r>
          </w:p>
        </w:tc>
      </w:tr>
      <w:tr w:rsidR="002E27DE" w:rsidRPr="00114BDC" w14:paraId="07CFE783" w14:textId="77777777" w:rsidTr="00816684">
        <w:trPr>
          <w:trHeight w:val="3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EB01ED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B5BED5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66D423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E5059F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15ACD5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43BD2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C7DC54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85C51DD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BD72D5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EB56A1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6744FD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E8A56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9DB259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2E27DE" w:rsidRPr="00114BDC" w14:paraId="0E27483B" w14:textId="77777777" w:rsidTr="00816684">
        <w:trPr>
          <w:trHeight w:val="28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F144A3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E2F5F6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02A28E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22E04D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03C517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ACB209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36E353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5BBE21C" w14:textId="77777777" w:rsidR="002E27DE" w:rsidRPr="00816684" w:rsidRDefault="002E27DE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E28DC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D24DDA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015413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03395E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BC842B" w14:textId="77777777" w:rsidR="002E27DE" w:rsidRPr="00816684" w:rsidRDefault="002E27DE" w:rsidP="00816684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615C21" w:rsidRPr="00114BDC" w14:paraId="5A6B0140" w14:textId="77777777" w:rsidTr="00816684">
        <w:trPr>
          <w:trHeight w:val="28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0AB469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7E3BA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A850A2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2A0648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3FD12B" w14:textId="77777777" w:rsidR="00615C21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4856BC" w14:textId="77777777" w:rsidR="00615C21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34245F" w14:textId="77777777" w:rsidR="00615C21" w:rsidRPr="00816684" w:rsidRDefault="002E27DE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63FB38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1668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A981B7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E21262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E82FB0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7A56F7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672E60" w14:textId="77777777" w:rsidR="00615C21" w:rsidRPr="00816684" w:rsidRDefault="00615C21" w:rsidP="0081668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16684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</w:tr>
    </w:tbl>
    <w:p w14:paraId="561BCF10" w14:textId="77777777" w:rsidR="00C729E0" w:rsidRPr="00114BDC" w:rsidRDefault="00C729E0" w:rsidP="0010699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6"/>
          <w:szCs w:val="16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598F4CAF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3E3785A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88CB883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51FD9A80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97DC045" w14:textId="77777777" w:rsidR="00C729E0" w:rsidRPr="00C729E0" w:rsidRDefault="004251BF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15.1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8460A16" w14:textId="77777777" w:rsidR="00C729E0" w:rsidRPr="00C729E0" w:rsidRDefault="004E32CB" w:rsidP="00B74263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371.</w:t>
            </w:r>
            <w:r w:rsidR="004251B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7</w:t>
            </w:r>
          </w:p>
        </w:tc>
      </w:tr>
    </w:tbl>
    <w:p w14:paraId="091CF64C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37217443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19760017" w14:textId="4897778D" w:rsidR="00071C55" w:rsidRPr="00BA7370" w:rsidRDefault="00071C55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681CC7">
        <w:rPr>
          <w:rFonts w:ascii="Rockwell" w:hAnsi="Rockwell"/>
          <w:color w:val="FF0000"/>
          <w:sz w:val="20"/>
          <w:szCs w:val="20"/>
        </w:rPr>
        <w:t xml:space="preserve">The maximum temperature is expected to </w:t>
      </w:r>
      <w:r w:rsidR="009A71B6">
        <w:rPr>
          <w:rFonts w:ascii="Rockwell" w:hAnsi="Rockwell"/>
          <w:color w:val="FF0000"/>
          <w:sz w:val="20"/>
          <w:szCs w:val="20"/>
        </w:rPr>
        <w:t>in</w:t>
      </w:r>
      <w:r w:rsidRPr="00681CC7">
        <w:rPr>
          <w:rFonts w:ascii="Rockwell" w:hAnsi="Rockwell"/>
          <w:color w:val="FF0000"/>
          <w:sz w:val="20"/>
          <w:szCs w:val="20"/>
        </w:rPr>
        <w:t>crease</w:t>
      </w:r>
      <w:r w:rsidR="009A71B6">
        <w:rPr>
          <w:rFonts w:ascii="Rockwell" w:hAnsi="Rockwell"/>
          <w:color w:val="FF0000"/>
          <w:sz w:val="20"/>
          <w:szCs w:val="20"/>
        </w:rPr>
        <w:t xml:space="preserve"> </w:t>
      </w:r>
      <w:r w:rsidR="00614373">
        <w:rPr>
          <w:rFonts w:ascii="Rockwell" w:hAnsi="Rockwell"/>
          <w:color w:val="FF0000"/>
          <w:sz w:val="20"/>
          <w:szCs w:val="20"/>
        </w:rPr>
        <w:t>2</w:t>
      </w:r>
      <w:r w:rsidR="00614373" w:rsidRPr="00614373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614373">
        <w:rPr>
          <w:rFonts w:ascii="Rockwell" w:hAnsi="Rockwell"/>
          <w:color w:val="FF0000"/>
          <w:sz w:val="20"/>
          <w:szCs w:val="20"/>
        </w:rPr>
        <w:t>C</w:t>
      </w:r>
      <w:r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  <w:r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5EEE2C59" w14:textId="77777777" w:rsidR="00071C55" w:rsidRPr="00071C55" w:rsidRDefault="00950920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>L</w:t>
      </w:r>
      <w:r w:rsidR="00896FFE">
        <w:rPr>
          <w:rFonts w:ascii="Rockwell" w:hAnsi="Rockwell"/>
          <w:color w:val="7030A0"/>
          <w:sz w:val="20"/>
          <w:szCs w:val="20"/>
        </w:rPr>
        <w:t xml:space="preserve">ight rainfall </w:t>
      </w:r>
      <w:r>
        <w:rPr>
          <w:rFonts w:ascii="Rockwell" w:hAnsi="Rockwell"/>
          <w:color w:val="7030A0"/>
          <w:sz w:val="20"/>
          <w:szCs w:val="20"/>
        </w:rPr>
        <w:t xml:space="preserve">is predicted </w:t>
      </w:r>
      <w:r w:rsidR="009A71B6">
        <w:rPr>
          <w:rFonts w:ascii="Rockwell" w:hAnsi="Rockwell"/>
          <w:color w:val="7030A0"/>
          <w:sz w:val="20"/>
          <w:szCs w:val="20"/>
        </w:rPr>
        <w:t>for the next five days</w:t>
      </w:r>
      <w:r w:rsidR="00071C55">
        <w:rPr>
          <w:rFonts w:ascii="Rockwell" w:hAnsi="Rockwell"/>
          <w:color w:val="7030A0"/>
          <w:sz w:val="20"/>
          <w:szCs w:val="20"/>
        </w:rPr>
        <w:t>.</w:t>
      </w:r>
    </w:p>
    <w:p w14:paraId="722842CC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CF40B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6D02DC" w:rsidRPr="00CF40BD">
        <w:rPr>
          <w:rFonts w:ascii="Rockwell" w:hAnsi="Rockwell"/>
          <w:color w:val="1CB9D8"/>
          <w:sz w:val="20"/>
          <w:szCs w:val="20"/>
        </w:rPr>
        <w:t>b</w:t>
      </w:r>
      <w:r w:rsidR="006D02DC">
        <w:rPr>
          <w:rFonts w:ascii="Rockwell" w:hAnsi="Rockwell"/>
          <w:color w:val="1CB9D8"/>
          <w:sz w:val="20"/>
          <w:szCs w:val="20"/>
        </w:rPr>
        <w:t xml:space="preserve">e </w:t>
      </w:r>
      <w:r w:rsidR="004C3DF6">
        <w:rPr>
          <w:rFonts w:ascii="Rockwell" w:hAnsi="Rockwell"/>
          <w:color w:val="1CB9D8"/>
          <w:sz w:val="20"/>
          <w:szCs w:val="20"/>
        </w:rPr>
        <w:t xml:space="preserve">clearly to partly </w:t>
      </w:r>
      <w:r w:rsidR="00104C47">
        <w:rPr>
          <w:rFonts w:ascii="Rockwell" w:hAnsi="Rockwell"/>
          <w:color w:val="1CB9D8"/>
          <w:sz w:val="20"/>
          <w:szCs w:val="20"/>
        </w:rPr>
        <w:t>cloudy</w:t>
      </w:r>
      <w:r w:rsidRPr="00CF40BD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0D977E9A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950920">
        <w:rPr>
          <w:rFonts w:ascii="Rockwell" w:hAnsi="Rockwell"/>
          <w:color w:val="147228"/>
          <w:sz w:val="20"/>
          <w:szCs w:val="20"/>
        </w:rPr>
        <w:t>8</w:t>
      </w:r>
      <w:r w:rsidR="009F6B1B">
        <w:rPr>
          <w:rFonts w:ascii="Rockwell" w:hAnsi="Rockwell"/>
          <w:color w:val="147228"/>
          <w:sz w:val="20"/>
          <w:szCs w:val="20"/>
        </w:rPr>
        <w:t>-</w:t>
      </w:r>
      <w:r w:rsidR="004C3DF6">
        <w:rPr>
          <w:rFonts w:ascii="Rockwell" w:hAnsi="Rockwell"/>
          <w:color w:val="147228"/>
          <w:sz w:val="20"/>
          <w:szCs w:val="20"/>
        </w:rPr>
        <w:t>12</w:t>
      </w:r>
      <w:r w:rsidR="00630581">
        <w:rPr>
          <w:rFonts w:ascii="Rockwell" w:hAnsi="Rockwell"/>
          <w:color w:val="147228"/>
          <w:sz w:val="20"/>
          <w:szCs w:val="20"/>
        </w:rPr>
        <w:t xml:space="preserve"> </w:t>
      </w:r>
      <w:r w:rsidRPr="00A32341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E027CF">
        <w:rPr>
          <w:rFonts w:ascii="Rockwell" w:hAnsi="Rockwell"/>
          <w:color w:val="147228"/>
          <w:sz w:val="20"/>
          <w:szCs w:val="20"/>
        </w:rPr>
        <w:t xml:space="preserve"> </w:t>
      </w:r>
      <w:r w:rsidR="004C3DF6">
        <w:rPr>
          <w:rFonts w:ascii="Rockwell" w:hAnsi="Rockwell"/>
          <w:color w:val="147228"/>
          <w:sz w:val="20"/>
          <w:szCs w:val="20"/>
        </w:rPr>
        <w:t>Ea</w:t>
      </w:r>
      <w:r w:rsidR="00950920">
        <w:rPr>
          <w:rFonts w:ascii="Rockwell" w:hAnsi="Rockwell"/>
          <w:color w:val="147228"/>
          <w:sz w:val="20"/>
          <w:szCs w:val="20"/>
        </w:rPr>
        <w:t>st</w:t>
      </w:r>
      <w:r w:rsidR="004C3DF6">
        <w:rPr>
          <w:rFonts w:ascii="Rockwell" w:hAnsi="Rockwell"/>
          <w:color w:val="147228"/>
          <w:sz w:val="20"/>
          <w:szCs w:val="20"/>
        </w:rPr>
        <w:t>-S</w:t>
      </w:r>
      <w:r w:rsidR="00950920">
        <w:rPr>
          <w:rFonts w:ascii="Rockwell" w:hAnsi="Rockwell"/>
          <w:color w:val="147228"/>
          <w:sz w:val="20"/>
          <w:szCs w:val="20"/>
        </w:rPr>
        <w:t>outhe</w:t>
      </w:r>
      <w:r w:rsidR="004C3DF6">
        <w:rPr>
          <w:rFonts w:ascii="Rockwell" w:hAnsi="Rockwell"/>
          <w:color w:val="147228"/>
          <w:sz w:val="20"/>
          <w:szCs w:val="20"/>
        </w:rPr>
        <w:t>a</w:t>
      </w:r>
      <w:r w:rsidR="00950920">
        <w:rPr>
          <w:rFonts w:ascii="Rockwell" w:hAnsi="Rockwell"/>
          <w:color w:val="147228"/>
          <w:sz w:val="20"/>
          <w:szCs w:val="20"/>
        </w:rPr>
        <w:t xml:space="preserve">st and </w:t>
      </w:r>
      <w:r w:rsidR="004C3DF6">
        <w:rPr>
          <w:rFonts w:ascii="Rockwell" w:hAnsi="Rockwell"/>
          <w:color w:val="147228"/>
          <w:sz w:val="20"/>
          <w:szCs w:val="20"/>
        </w:rPr>
        <w:t>E</w:t>
      </w:r>
      <w:r w:rsidR="00F1460B">
        <w:rPr>
          <w:rFonts w:ascii="Rockwell" w:hAnsi="Rockwell"/>
          <w:color w:val="147228"/>
          <w:sz w:val="20"/>
          <w:szCs w:val="20"/>
        </w:rPr>
        <w:t>ast</w:t>
      </w:r>
      <w:r w:rsidR="00BA7D19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07E0A268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4FC315B2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592" w:type="dxa"/>
        <w:jc w:val="center"/>
        <w:tblLook w:val="04A0" w:firstRow="1" w:lastRow="0" w:firstColumn="1" w:lastColumn="0" w:noHBand="0" w:noVBand="1"/>
      </w:tblPr>
      <w:tblGrid>
        <w:gridCol w:w="1674"/>
        <w:gridCol w:w="1685"/>
        <w:gridCol w:w="7233"/>
      </w:tblGrid>
      <w:tr w:rsidR="00434024" w:rsidRPr="005B7484" w14:paraId="4B5B5FCB" w14:textId="77777777" w:rsidTr="00CE1670">
        <w:trPr>
          <w:trHeight w:val="29"/>
          <w:jc w:val="center"/>
        </w:trPr>
        <w:tc>
          <w:tcPr>
            <w:tcW w:w="1674" w:type="dxa"/>
            <w:shd w:val="clear" w:color="auto" w:fill="99FF99"/>
            <w:vAlign w:val="center"/>
            <w:hideMark/>
          </w:tcPr>
          <w:p w14:paraId="0A24240F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3" w:name="_Hlk161757938"/>
            <w:bookmarkStart w:id="4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5" w:type="dxa"/>
            <w:shd w:val="clear" w:color="auto" w:fill="FFFF00"/>
            <w:vAlign w:val="center"/>
            <w:hideMark/>
          </w:tcPr>
          <w:p w14:paraId="2788177C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233" w:type="dxa"/>
            <w:shd w:val="clear" w:color="auto" w:fill="CCCCFF"/>
            <w:vAlign w:val="center"/>
            <w:hideMark/>
          </w:tcPr>
          <w:p w14:paraId="2AF9C731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171D7B" w:rsidRPr="005B7484" w14:paraId="43C72786" w14:textId="77777777" w:rsidTr="00CE1670">
        <w:trPr>
          <w:jc w:val="center"/>
        </w:trPr>
        <w:tc>
          <w:tcPr>
            <w:tcW w:w="1674" w:type="dxa"/>
            <w:shd w:val="clear" w:color="auto" w:fill="99FF99"/>
            <w:hideMark/>
          </w:tcPr>
          <w:p w14:paraId="0B76C30B" w14:textId="77777777" w:rsidR="00171D7B" w:rsidRPr="005B7484" w:rsidRDefault="00171D7B" w:rsidP="00171D7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5" w:type="dxa"/>
            <w:shd w:val="clear" w:color="auto" w:fill="FFFF00"/>
            <w:hideMark/>
          </w:tcPr>
          <w:p w14:paraId="66253DBB" w14:textId="77777777" w:rsidR="00171D7B" w:rsidRPr="005B7484" w:rsidRDefault="00171D7B" w:rsidP="00171D7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233" w:type="dxa"/>
            <w:shd w:val="clear" w:color="auto" w:fill="CCCCFF"/>
            <w:hideMark/>
          </w:tcPr>
          <w:p w14:paraId="3DBE2CBD" w14:textId="2183851E" w:rsidR="00171D7B" w:rsidRPr="005B7484" w:rsidRDefault="00071C55" w:rsidP="00950920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F25F23">
              <w:rPr>
                <w:rFonts w:ascii="Rockwell" w:hAnsi="Rockwell"/>
                <w:sz w:val="20"/>
                <w:szCs w:val="20"/>
              </w:rPr>
              <w:t xml:space="preserve">irrigate </w:t>
            </w:r>
            <w:r w:rsidR="00614373">
              <w:rPr>
                <w:rFonts w:ascii="Rockwell" w:hAnsi="Rockwell"/>
                <w:sz w:val="20"/>
                <w:szCs w:val="20"/>
              </w:rPr>
              <w:t xml:space="preserve">the crop </w:t>
            </w:r>
            <w:r w:rsidR="00950920">
              <w:rPr>
                <w:rFonts w:ascii="Rockwell" w:hAnsi="Rockwell"/>
                <w:sz w:val="20"/>
                <w:szCs w:val="20"/>
              </w:rPr>
              <w:t>based on require</w:t>
            </w:r>
            <w:r w:rsidR="00F25F23">
              <w:rPr>
                <w:rFonts w:ascii="Rockwell" w:hAnsi="Rockwell"/>
                <w:sz w:val="20"/>
                <w:szCs w:val="20"/>
              </w:rPr>
              <w:t>ment</w:t>
            </w:r>
            <w:r w:rsidRPr="00C57BDB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F25F23" w:rsidRPr="005B7484" w14:paraId="110CEF67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4A4429DA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ainfed crops</w:t>
            </w:r>
          </w:p>
        </w:tc>
        <w:tc>
          <w:tcPr>
            <w:tcW w:w="1685" w:type="dxa"/>
            <w:shd w:val="clear" w:color="auto" w:fill="FFFF00"/>
          </w:tcPr>
          <w:p w14:paraId="340678CC" w14:textId="77777777" w:rsidR="00F25F23" w:rsidRPr="005B7484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7754F376" w14:textId="77777777" w:rsidR="00F25F23" w:rsidRPr="005B7484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5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5"/>
          </w:p>
        </w:tc>
      </w:tr>
      <w:tr w:rsidR="00071C55" w:rsidRPr="005B7484" w14:paraId="5F0167BB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38490DDF" w14:textId="77777777" w:rsidR="00071C55" w:rsidRPr="00B64797" w:rsidRDefault="004943A8" w:rsidP="00071C55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="00071C55"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85" w:type="dxa"/>
            <w:shd w:val="clear" w:color="auto" w:fill="FFFF00"/>
          </w:tcPr>
          <w:p w14:paraId="65A5FA7A" w14:textId="77777777" w:rsidR="00071C55" w:rsidRPr="00B64797" w:rsidRDefault="00071C55" w:rsidP="00071C55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2B870BB0" w14:textId="77777777" w:rsidR="00071C55" w:rsidRPr="00896FFE" w:rsidRDefault="00950920" w:rsidP="00896FF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Advised to</w:t>
            </w:r>
            <w:r w:rsidR="00071C55" w:rsidRPr="00896FFE">
              <w:rPr>
                <w:rFonts w:ascii="Rockwell" w:hAnsi="Rockwell"/>
                <w:sz w:val="20"/>
                <w:szCs w:val="20"/>
              </w:rPr>
              <w:t xml:space="preserve"> spraying based on the local weather</w:t>
            </w:r>
            <w:r>
              <w:rPr>
                <w:rFonts w:ascii="Rockwell" w:hAnsi="Rockwell"/>
                <w:sz w:val="20"/>
                <w:szCs w:val="20"/>
              </w:rPr>
              <w:t xml:space="preserve"> condition</w:t>
            </w:r>
            <w:r w:rsidR="00071C55" w:rsidRPr="00896FFE">
              <w:rPr>
                <w:rFonts w:ascii="Rockwell" w:hAnsi="Rockwell"/>
                <w:sz w:val="20"/>
                <w:szCs w:val="20"/>
              </w:rPr>
              <w:t xml:space="preserve">. </w:t>
            </w:r>
          </w:p>
          <w:p w14:paraId="76D831F4" w14:textId="77777777" w:rsidR="00071C55" w:rsidRPr="00896FFE" w:rsidRDefault="00071C55" w:rsidP="00896FF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F25F23" w:rsidRPr="005B7484" w14:paraId="4EB5CCFE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53F56825" w14:textId="77777777" w:rsidR="00F25F23" w:rsidRPr="00B64797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ainfed</w:t>
            </w: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 &amp; irrigated 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crops</w:t>
            </w:r>
          </w:p>
        </w:tc>
        <w:tc>
          <w:tcPr>
            <w:tcW w:w="1685" w:type="dxa"/>
            <w:shd w:val="clear" w:color="auto" w:fill="FFFF00"/>
          </w:tcPr>
          <w:p w14:paraId="08A92CE9" w14:textId="77777777" w:rsidR="00F25F23" w:rsidRPr="00B64797" w:rsidRDefault="00F25F23" w:rsidP="00F25F23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5D2C9579" w14:textId="77777777" w:rsidR="00F25F23" w:rsidRDefault="00F25F23" w:rsidP="00F25F23">
            <w:pPr>
              <w:pStyle w:val="ListParagraph"/>
              <w:numPr>
                <w:ilvl w:val="0"/>
                <w:numId w:val="44"/>
              </w:numPr>
              <w:tabs>
                <w:tab w:val="left" w:pos="-284"/>
              </w:tabs>
              <w:spacing w:line="23" w:lineRule="atLeast"/>
              <w:ind w:left="180" w:hanging="180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Spraying may be practiced based on the local weather. </w:t>
            </w:r>
          </w:p>
          <w:p w14:paraId="126F30F4" w14:textId="77777777" w:rsidR="00F25F23" w:rsidRPr="00F25F23" w:rsidRDefault="00F25F23" w:rsidP="00F25F23">
            <w:pPr>
              <w:pStyle w:val="ListParagraph"/>
              <w:numPr>
                <w:ilvl w:val="0"/>
                <w:numId w:val="44"/>
              </w:numPr>
              <w:tabs>
                <w:tab w:val="left" w:pos="-284"/>
              </w:tabs>
              <w:spacing w:after="0" w:line="23" w:lineRule="atLeast"/>
              <w:ind w:left="181" w:hanging="181"/>
              <w:jc w:val="both"/>
              <w:rPr>
                <w:rFonts w:ascii="Rockwell" w:hAnsi="Rockwell"/>
                <w:sz w:val="20"/>
                <w:szCs w:val="20"/>
              </w:rPr>
            </w:pPr>
            <w:r w:rsidRPr="00F25F23">
              <w:rPr>
                <w:rFonts w:ascii="Rockwell" w:hAnsi="Rockwell"/>
                <w:sz w:val="20"/>
                <w:szCs w:val="20"/>
              </w:rPr>
              <w:t xml:space="preserve">If rainfall doesn’t persist in the location, cloudy weather may result in fungal infections. Hence, preparatory measures may be taken to avoid crop damage. </w:t>
            </w:r>
          </w:p>
        </w:tc>
      </w:tr>
      <w:tr w:rsidR="00896FFE" w:rsidRPr="005B7484" w14:paraId="1ADC81CB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2F8609A3" w14:textId="77777777" w:rsidR="00896FFE" w:rsidRPr="00B64797" w:rsidRDefault="00896FFE" w:rsidP="00896FFE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Pulses </w:t>
            </w:r>
          </w:p>
        </w:tc>
        <w:tc>
          <w:tcPr>
            <w:tcW w:w="1685" w:type="dxa"/>
            <w:shd w:val="clear" w:color="auto" w:fill="FFFF00"/>
          </w:tcPr>
          <w:p w14:paraId="442C7221" w14:textId="77777777" w:rsidR="00896FFE" w:rsidRPr="00E12B07" w:rsidRDefault="00896FFE" w:rsidP="00896FFE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Flowering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to pod formation stage</w:t>
            </w:r>
          </w:p>
        </w:tc>
        <w:tc>
          <w:tcPr>
            <w:tcW w:w="7233" w:type="dxa"/>
            <w:shd w:val="clear" w:color="auto" w:fill="CCCCFF"/>
          </w:tcPr>
          <w:p w14:paraId="78233380" w14:textId="77777777" w:rsidR="00CE1670" w:rsidRDefault="00CE1670" w:rsidP="00614373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line="23" w:lineRule="atLeast"/>
              <w:ind w:left="344" w:hanging="307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Cloudy weather may result to powdery mildew diseases. Hence, farmers are requested to spray inorganic sulphur 0.25% or Tridemorph 0.1%.</w:t>
            </w:r>
          </w:p>
          <w:p w14:paraId="797BBBB2" w14:textId="77777777" w:rsidR="00896FFE" w:rsidRPr="009E794C" w:rsidRDefault="00CE1670" w:rsidP="00614373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 xml:space="preserve">Due to water stagnation, yellowing of leaves is noticed. Hence, foliar spray of 2% DAP + 1% </w:t>
            </w:r>
            <w:proofErr w:type="spellStart"/>
            <w:r w:rsidRPr="00CE1670">
              <w:rPr>
                <w:rFonts w:ascii="Rockwell" w:hAnsi="Rockwell"/>
                <w:sz w:val="20"/>
                <w:szCs w:val="20"/>
              </w:rPr>
              <w:t>KCl</w:t>
            </w:r>
            <w:proofErr w:type="spellEnd"/>
            <w:r w:rsidRPr="00CE1670">
              <w:rPr>
                <w:rFonts w:ascii="Rockwell" w:hAnsi="Rockwell"/>
                <w:sz w:val="20"/>
                <w:szCs w:val="20"/>
              </w:rPr>
              <w:t xml:space="preserve"> (MOP) or TNAU pulse wonder @ 2 kg / acre may be given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F25F23" w:rsidRPr="005B7484" w14:paraId="28912D75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186C1267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Sorghum </w:t>
            </w:r>
          </w:p>
        </w:tc>
        <w:tc>
          <w:tcPr>
            <w:tcW w:w="1685" w:type="dxa"/>
            <w:shd w:val="clear" w:color="auto" w:fill="FFFF00"/>
          </w:tcPr>
          <w:p w14:paraId="050AC21A" w14:textId="77777777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eg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tative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phase</w:t>
            </w:r>
          </w:p>
        </w:tc>
        <w:tc>
          <w:tcPr>
            <w:tcW w:w="7233" w:type="dxa"/>
            <w:vMerge w:val="restart"/>
            <w:shd w:val="clear" w:color="auto" w:fill="CCCCFF"/>
          </w:tcPr>
          <w:p w14:paraId="08C51A45" w14:textId="38F6EC63" w:rsidR="00F25F23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Continuous rainfall </w:t>
            </w:r>
            <w:r w:rsidR="00614373">
              <w:rPr>
                <w:rFonts w:ascii="Rockwell" w:hAnsi="Rockwell"/>
                <w:sz w:val="20"/>
                <w:szCs w:val="20"/>
              </w:rPr>
              <w:t xml:space="preserve">and wind </w:t>
            </w:r>
            <w:r w:rsidRPr="007852A9">
              <w:rPr>
                <w:rFonts w:ascii="Rockwell" w:hAnsi="Rockwell"/>
                <w:sz w:val="20"/>
                <w:szCs w:val="20"/>
              </w:rPr>
              <w:t>may affect the crop stand; hence farmers are requested to practice earth up and form new ridges to provide additional anchorage to the plants.</w:t>
            </w:r>
          </w:p>
          <w:p w14:paraId="0C8D6CBC" w14:textId="77777777" w:rsidR="00F25F23" w:rsidRPr="00F25F23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after="0"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F25F23">
              <w:rPr>
                <w:rFonts w:ascii="Rockwell" w:hAnsi="Rockwell"/>
                <w:sz w:val="20"/>
                <w:szCs w:val="20"/>
              </w:rPr>
              <w:t xml:space="preserve">If Fall army worm incidence noticed with the prevailed weather. To control spray any one of the following insecticides / biopesticide (use manually operated or battery-operated high- volume knapsack sprayer only with a spray volume of 500 lit./ha.) </w:t>
            </w:r>
            <w:proofErr w:type="spellStart"/>
            <w:r w:rsidRPr="00F25F23">
              <w:rPr>
                <w:rFonts w:ascii="Rockwell" w:hAnsi="Rockwell"/>
                <w:sz w:val="20"/>
                <w:szCs w:val="20"/>
              </w:rPr>
              <w:t>Emamectin</w:t>
            </w:r>
            <w:proofErr w:type="spellEnd"/>
            <w:r w:rsidRPr="00F25F23">
              <w:rPr>
                <w:rFonts w:ascii="Rockwell" w:hAnsi="Rockwell"/>
                <w:sz w:val="20"/>
                <w:szCs w:val="20"/>
              </w:rPr>
              <w:t xml:space="preserve"> Benzoate 5 SG @4grams for 10 litre of water. Or Spinetoram 11.7 SC @5 ml/10 lit.</w:t>
            </w:r>
          </w:p>
        </w:tc>
      </w:tr>
      <w:tr w:rsidR="00F25F23" w:rsidRPr="005B7484" w14:paraId="28FF306E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6489AE14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685" w:type="dxa"/>
            <w:shd w:val="clear" w:color="auto" w:fill="FFFF00"/>
          </w:tcPr>
          <w:p w14:paraId="10E82789" w14:textId="77777777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eg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tative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to silking stage phase</w:t>
            </w:r>
          </w:p>
        </w:tc>
        <w:tc>
          <w:tcPr>
            <w:tcW w:w="7233" w:type="dxa"/>
            <w:vMerge/>
            <w:shd w:val="clear" w:color="auto" w:fill="CCCCFF"/>
          </w:tcPr>
          <w:p w14:paraId="35416652" w14:textId="77777777" w:rsidR="00F25F23" w:rsidRPr="007852A9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F25F23" w:rsidRPr="005B7484" w14:paraId="7836243B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60F1C13A" w14:textId="77777777" w:rsidR="00F25F23" w:rsidRPr="00B64797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85" w:type="dxa"/>
            <w:shd w:val="clear" w:color="auto" w:fill="FFFF00"/>
          </w:tcPr>
          <w:p w14:paraId="358EC309" w14:textId="77777777" w:rsidR="00F25F23" w:rsidRPr="00B64797" w:rsidRDefault="00F25F23" w:rsidP="00F25F23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Transplantation </w:t>
            </w:r>
          </w:p>
        </w:tc>
        <w:tc>
          <w:tcPr>
            <w:tcW w:w="7233" w:type="dxa"/>
            <w:shd w:val="clear" w:color="auto" w:fill="CCCCFF"/>
          </w:tcPr>
          <w:p w14:paraId="40DCF880" w14:textId="77777777" w:rsidR="00F25F23" w:rsidRPr="00065BF2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6" w:name="_Hlk182931347"/>
            <w:r>
              <w:rPr>
                <w:rFonts w:ascii="Rockwell" w:hAnsi="Rockwell"/>
                <w:sz w:val="20"/>
                <w:szCs w:val="20"/>
              </w:rPr>
              <w:t xml:space="preserve">crop damage. </w:t>
            </w:r>
            <w:bookmarkEnd w:id="6"/>
          </w:p>
        </w:tc>
      </w:tr>
      <w:tr w:rsidR="00F25F23" w:rsidRPr="005B7484" w14:paraId="1F2049B2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5018F48D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shd w:val="clear" w:color="auto" w:fill="FFFF00"/>
          </w:tcPr>
          <w:p w14:paraId="686AAEA5" w14:textId="77777777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Vegetative</w:t>
            </w:r>
          </w:p>
        </w:tc>
        <w:tc>
          <w:tcPr>
            <w:tcW w:w="7233" w:type="dxa"/>
            <w:shd w:val="clear" w:color="auto" w:fill="CCCCFF"/>
          </w:tcPr>
          <w:p w14:paraId="5FBADF95" w14:textId="77777777" w:rsidR="00F25F23" w:rsidRPr="00AA61FB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Avoid spraying and provide drainage facilities to avoid damping off infection. Soil drenching with copper oxychloride 2.5g/li</w:t>
            </w:r>
            <w:r>
              <w:rPr>
                <w:rFonts w:ascii="Rockwell" w:hAnsi="Rockwell"/>
                <w:sz w:val="20"/>
                <w:szCs w:val="20"/>
              </w:rPr>
              <w:t>t.</w:t>
            </w:r>
          </w:p>
        </w:tc>
      </w:tr>
      <w:tr w:rsidR="00F25F23" w:rsidRPr="005B7484" w14:paraId="6681A9B9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34B80117" w14:textId="77777777" w:rsidR="00F25F23" w:rsidRPr="007852A9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685" w:type="dxa"/>
            <w:shd w:val="clear" w:color="auto" w:fill="FFFF00"/>
          </w:tcPr>
          <w:p w14:paraId="120E9784" w14:textId="77777777" w:rsidR="00F25F23" w:rsidRPr="007852A9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Vegetative</w:t>
            </w: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233" w:type="dxa"/>
            <w:shd w:val="clear" w:color="auto" w:fill="CCCCFF"/>
          </w:tcPr>
          <w:p w14:paraId="54D7535B" w14:textId="77777777" w:rsidR="00F25F23" w:rsidRPr="00CE1670" w:rsidRDefault="00F25F23" w:rsidP="00CE1670">
            <w:pPr>
              <w:pStyle w:val="ListParagraph"/>
              <w:numPr>
                <w:ilvl w:val="0"/>
                <w:numId w:val="47"/>
              </w:numPr>
              <w:tabs>
                <w:tab w:val="left" w:pos="142"/>
                <w:tab w:val="left" w:pos="210"/>
              </w:tabs>
              <w:spacing w:line="23" w:lineRule="atLeast"/>
              <w:ind w:left="321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Crop residue mulching may be done to reduce the soil erosion.</w:t>
            </w:r>
          </w:p>
          <w:p w14:paraId="63A5B0EF" w14:textId="77777777" w:rsidR="00CE1670" w:rsidRPr="00CE1670" w:rsidRDefault="00CE1670" w:rsidP="00CE1670">
            <w:pPr>
              <w:pStyle w:val="ListParagraph"/>
              <w:numPr>
                <w:ilvl w:val="0"/>
                <w:numId w:val="47"/>
              </w:numPr>
              <w:tabs>
                <w:tab w:val="left" w:pos="142"/>
                <w:tab w:val="left" w:pos="210"/>
              </w:tabs>
              <w:spacing w:after="0" w:line="23" w:lineRule="atLeast"/>
              <w:ind w:left="324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 xml:space="preserve">High humidity; Intermittent rains; </w:t>
            </w:r>
            <w:proofErr w:type="spellStart"/>
            <w:r w:rsidRPr="00CE1670">
              <w:rPr>
                <w:rFonts w:ascii="Rockwell" w:hAnsi="Rockwell"/>
                <w:sz w:val="20"/>
                <w:szCs w:val="20"/>
              </w:rPr>
              <w:t>favorable</w:t>
            </w:r>
            <w:proofErr w:type="spellEnd"/>
            <w:r w:rsidRPr="00CE1670">
              <w:rPr>
                <w:rFonts w:ascii="Rockwell" w:hAnsi="Rockwell"/>
                <w:sz w:val="20"/>
                <w:szCs w:val="20"/>
              </w:rPr>
              <w:t xml:space="preserve"> for Leaf blight. spray Mancozeb or Copper oxychloride at 2kg/ha, two to three sprays may be given at 15 days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1670">
              <w:rPr>
                <w:rFonts w:ascii="Rockwell" w:hAnsi="Rockwell"/>
                <w:sz w:val="20"/>
                <w:szCs w:val="20"/>
              </w:rPr>
              <w:t>interval.</w:t>
            </w:r>
          </w:p>
        </w:tc>
      </w:tr>
      <w:tr w:rsidR="00F25F23" w:rsidRPr="005B7484" w14:paraId="71C221E4" w14:textId="77777777" w:rsidTr="00CE1670">
        <w:trPr>
          <w:trHeight w:val="125"/>
          <w:jc w:val="center"/>
        </w:trPr>
        <w:tc>
          <w:tcPr>
            <w:tcW w:w="1674" w:type="dxa"/>
            <w:shd w:val="clear" w:color="auto" w:fill="99FF99"/>
          </w:tcPr>
          <w:p w14:paraId="17590370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Banana</w:t>
            </w:r>
          </w:p>
        </w:tc>
        <w:tc>
          <w:tcPr>
            <w:tcW w:w="1685" w:type="dxa"/>
            <w:shd w:val="clear" w:color="auto" w:fill="FFFF00"/>
          </w:tcPr>
          <w:p w14:paraId="4CE5A260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209309AE" w14:textId="77777777" w:rsidR="00F25F23" w:rsidRPr="00F25F23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development</w:t>
            </w:r>
          </w:p>
        </w:tc>
        <w:tc>
          <w:tcPr>
            <w:tcW w:w="7233" w:type="dxa"/>
            <w:shd w:val="clear" w:color="auto" w:fill="CCCCFF"/>
          </w:tcPr>
          <w:p w14:paraId="43E712A8" w14:textId="77777777" w:rsidR="00F25F23" w:rsidRPr="00104C47" w:rsidRDefault="003130F7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  <w:lang w:val="en-US"/>
              </w:rPr>
              <w:t>High</w:t>
            </w:r>
            <w:r w:rsidR="00F25F23"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 xml:space="preserve"> wind speeds may damage the physical appearance of the crop. Hence, farmers are advised to practice propping.</w:t>
            </w:r>
          </w:p>
          <w:p w14:paraId="12C38496" w14:textId="77777777" w:rsidR="00F25F23" w:rsidRPr="005B7484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lastRenderedPageBreak/>
              <w:t>Earthing up should be practiced to avoid lodging</w:t>
            </w:r>
          </w:p>
        </w:tc>
      </w:tr>
      <w:tr w:rsidR="00F25F23" w:rsidRPr="005B7484" w14:paraId="7E2264AF" w14:textId="77777777" w:rsidTr="00CE1670">
        <w:trPr>
          <w:trHeight w:val="125"/>
          <w:jc w:val="center"/>
        </w:trPr>
        <w:tc>
          <w:tcPr>
            <w:tcW w:w="1674" w:type="dxa"/>
            <w:vMerge w:val="restart"/>
            <w:shd w:val="clear" w:color="auto" w:fill="99FF99"/>
          </w:tcPr>
          <w:p w14:paraId="3F9B18E5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lastRenderedPageBreak/>
              <w:t xml:space="preserve">Live stock </w:t>
            </w:r>
          </w:p>
        </w:tc>
        <w:tc>
          <w:tcPr>
            <w:tcW w:w="1685" w:type="dxa"/>
            <w:shd w:val="clear" w:color="auto" w:fill="FFFF00"/>
          </w:tcPr>
          <w:p w14:paraId="3C16E6C7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233" w:type="dxa"/>
            <w:shd w:val="clear" w:color="auto" w:fill="CCCCFF"/>
          </w:tcPr>
          <w:p w14:paraId="55A0351C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F25F23" w:rsidRPr="005B7484" w14:paraId="7D2A6529" w14:textId="77777777" w:rsidTr="00CE1670">
        <w:trPr>
          <w:trHeight w:val="125"/>
          <w:jc w:val="center"/>
        </w:trPr>
        <w:tc>
          <w:tcPr>
            <w:tcW w:w="1674" w:type="dxa"/>
            <w:vMerge/>
            <w:shd w:val="clear" w:color="auto" w:fill="99FF99"/>
          </w:tcPr>
          <w:p w14:paraId="087D94E6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5" w:type="dxa"/>
            <w:shd w:val="clear" w:color="auto" w:fill="FFFF00"/>
          </w:tcPr>
          <w:p w14:paraId="54C5F0D4" w14:textId="77777777" w:rsidR="00F25F23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Disease forecast for the month of December</w:t>
            </w:r>
          </w:p>
        </w:tc>
        <w:tc>
          <w:tcPr>
            <w:tcW w:w="7233" w:type="dxa"/>
            <w:shd w:val="clear" w:color="auto" w:fill="CCCCFF"/>
          </w:tcPr>
          <w:p w14:paraId="48B4D479" w14:textId="77777777" w:rsidR="00F25F23" w:rsidRPr="00896FFE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Bluetongue -high risk- Preventive Measures:</w:t>
            </w:r>
          </w:p>
          <w:p w14:paraId="5C480F88" w14:textId="77777777" w:rsidR="00F25F23" w:rsidRPr="00392F9E" w:rsidRDefault="00F25F23" w:rsidP="00F25F23">
            <w:pPr>
              <w:spacing w:line="259" w:lineRule="auto"/>
              <w:ind w:left="165"/>
              <w:jc w:val="both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Vector control using insecticides and good water management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896FFE">
              <w:rPr>
                <w:rFonts w:ascii="Rockwell" w:hAnsi="Rockwell"/>
                <w:sz w:val="20"/>
                <w:szCs w:val="20"/>
              </w:rPr>
              <w:t>Restriction in animal movement, segregation of affected animals and symptomatic treatment. Strict bio security measures.</w:t>
            </w:r>
          </w:p>
          <w:p w14:paraId="5388AB9F" w14:textId="77777777" w:rsidR="00F25F23" w:rsidRPr="004943A8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proofErr w:type="spellStart"/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Peste</w:t>
            </w:r>
            <w:proofErr w:type="spellEnd"/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des petits ruminants-</w:t>
            </w:r>
            <w:r w:rsidRPr="00896FFE">
              <w:rPr>
                <w:rFonts w:ascii="Rockwell" w:hAnsi="Rockwell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sz w:val="20"/>
                <w:szCs w:val="20"/>
              </w:rPr>
              <w:t xml:space="preserve">Very </w:t>
            </w:r>
            <w:r w:rsidRPr="00896FFE">
              <w:rPr>
                <w:rFonts w:ascii="Rockwell" w:hAnsi="Rockwell"/>
                <w:sz w:val="20"/>
                <w:szCs w:val="20"/>
              </w:rPr>
              <w:t>high risk- Preventive Measures:</w:t>
            </w:r>
          </w:p>
          <w:p w14:paraId="3D2CDD16" w14:textId="77777777" w:rsidR="00F25F23" w:rsidRPr="004943A8" w:rsidRDefault="00F25F23" w:rsidP="00F25F23">
            <w:pPr>
              <w:spacing w:line="259" w:lineRule="auto"/>
              <w:ind w:left="165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392F9E">
              <w:rPr>
                <w:rFonts w:ascii="Rockwell" w:hAnsi="Rockwell"/>
                <w:sz w:val="20"/>
                <w:szCs w:val="20"/>
              </w:rPr>
              <w:t>Vaccination of susceptible animals of above 3 months old age. Restriction on animal movement, strict biosecurity measures and proper disposal of carcass.</w:t>
            </w:r>
          </w:p>
        </w:tc>
      </w:tr>
      <w:tr w:rsidR="00F25F23" w:rsidRPr="005B7484" w14:paraId="36EA60E2" w14:textId="77777777" w:rsidTr="00CE1670">
        <w:trPr>
          <w:trHeight w:val="125"/>
          <w:jc w:val="center"/>
        </w:trPr>
        <w:tc>
          <w:tcPr>
            <w:tcW w:w="1674" w:type="dxa"/>
            <w:shd w:val="clear" w:color="auto" w:fill="99FF99"/>
          </w:tcPr>
          <w:p w14:paraId="5E77E3BB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85" w:type="dxa"/>
            <w:shd w:val="clear" w:color="auto" w:fill="FFFF00"/>
          </w:tcPr>
          <w:p w14:paraId="3868774B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1AB5437A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58939577" w14:textId="01868597" w:rsidR="00653B60" w:rsidRDefault="00B07B20" w:rsidP="00614373">
      <w:pPr>
        <w:tabs>
          <w:tab w:val="left" w:pos="0"/>
        </w:tabs>
        <w:ind w:right="-425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342EBA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7" w:name="_Hlk172650052"/>
      <w:bookmarkStart w:id="8" w:name="_Hlk170489352"/>
      <w:bookmarkStart w:id="9" w:name="_Hlk171696020"/>
      <w:bookmarkStart w:id="10" w:name="_Hlk161166823"/>
      <w:bookmarkStart w:id="11" w:name="_Hlk161418459"/>
      <w:bookmarkStart w:id="12" w:name="_Hlk164788470"/>
      <w:r w:rsidR="004C3DF6">
        <w:rPr>
          <w:rFonts w:ascii="Rockwell" w:eastAsia="Calibri" w:hAnsi="Rockwell"/>
          <w:color w:val="00B050"/>
          <w:sz w:val="20"/>
          <w:szCs w:val="20"/>
        </w:rPr>
        <w:t>04-08</w:t>
      </w:r>
      <w:r w:rsidR="00950920">
        <w:rPr>
          <w:rFonts w:ascii="Rockwell" w:eastAsia="Calibri" w:hAnsi="Rockwell"/>
          <w:color w:val="00B050"/>
          <w:sz w:val="20"/>
          <w:szCs w:val="20"/>
        </w:rPr>
        <w:t>.12-</w:t>
      </w:r>
      <w:r w:rsidR="004C3DF6">
        <w:rPr>
          <w:rFonts w:ascii="Rockwell" w:eastAsia="Calibri" w:hAnsi="Rockwell"/>
          <w:color w:val="00B050"/>
          <w:sz w:val="20"/>
          <w:szCs w:val="20"/>
        </w:rPr>
        <w:t>8,8,14,8</w:t>
      </w:r>
      <w:r w:rsidR="00AA2206">
        <w:rPr>
          <w:rFonts w:ascii="Rockwell" w:eastAsia="Calibri" w:hAnsi="Rockwell"/>
          <w:color w:val="00B050"/>
          <w:sz w:val="20"/>
          <w:szCs w:val="20"/>
        </w:rPr>
        <w:t>&amp;</w:t>
      </w:r>
      <w:r w:rsidR="004C3DF6">
        <w:rPr>
          <w:rFonts w:ascii="Rockwell" w:eastAsia="Calibri" w:hAnsi="Rockwell"/>
          <w:color w:val="00B050"/>
          <w:sz w:val="20"/>
          <w:szCs w:val="20"/>
        </w:rPr>
        <w:t>6</w:t>
      </w:r>
      <w:r w:rsidR="00031720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653B60">
        <w:rPr>
          <w:rFonts w:ascii="Rockwell" w:eastAsia="Calibri" w:hAnsi="Rockwell"/>
          <w:color w:val="00B050"/>
          <w:sz w:val="20"/>
          <w:szCs w:val="20"/>
        </w:rPr>
        <w:t>E</w:t>
      </w:r>
      <w:r w:rsidR="00A836CD" w:rsidRPr="0003778A">
        <w:rPr>
          <w:rFonts w:ascii="Rockwell" w:eastAsia="Calibri" w:hAnsi="Rockwell"/>
          <w:color w:val="00B050"/>
          <w:sz w:val="20"/>
          <w:szCs w:val="20"/>
        </w:rPr>
        <w:t xml:space="preserve">nsure proper drainage </w:t>
      </w:r>
      <w:r w:rsidR="00614373">
        <w:rPr>
          <w:rFonts w:ascii="Rockwell" w:eastAsia="Calibri" w:hAnsi="Rockwell"/>
          <w:color w:val="00B050"/>
          <w:sz w:val="20"/>
          <w:szCs w:val="20"/>
        </w:rPr>
        <w:t>facilities</w:t>
      </w:r>
      <w:r w:rsidR="00A836CD" w:rsidRPr="0003778A">
        <w:rPr>
          <w:rFonts w:ascii="Rockwell" w:eastAsia="Calibri" w:hAnsi="Rockwell"/>
          <w:color w:val="00B050"/>
          <w:sz w:val="20"/>
          <w:szCs w:val="20"/>
        </w:rPr>
        <w:t xml:space="preserve"> in the fields</w:t>
      </w:r>
      <w:r w:rsidR="00A836CD">
        <w:rPr>
          <w:rFonts w:ascii="Rockwell" w:eastAsia="Calibri" w:hAnsi="Rockwell"/>
          <w:color w:val="00B050"/>
          <w:sz w:val="20"/>
          <w:szCs w:val="20"/>
        </w:rPr>
        <w:t>.</w:t>
      </w:r>
      <w:r w:rsidR="00653B60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614373" w:rsidRPr="00614373">
        <w:rPr>
          <w:rFonts w:ascii="Rockwell" w:eastAsia="Calibri" w:hAnsi="Rockwell"/>
          <w:color w:val="00B050"/>
          <w:sz w:val="20"/>
          <w:szCs w:val="20"/>
        </w:rPr>
        <w:t>Maize</w:t>
      </w:r>
      <w:r w:rsidR="00614373" w:rsidRPr="00614373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614373">
        <w:rPr>
          <w:rFonts w:ascii="Rockwell" w:eastAsia="Calibri" w:hAnsi="Rockwell"/>
          <w:color w:val="00B050"/>
          <w:sz w:val="20"/>
          <w:szCs w:val="20"/>
        </w:rPr>
        <w:t xml:space="preserve">&amp; Sorghum - </w:t>
      </w:r>
      <w:r w:rsidR="00614373">
        <w:rPr>
          <w:rFonts w:ascii="Rockwell" w:eastAsia="Calibri" w:hAnsi="Rockwell"/>
          <w:color w:val="00B050"/>
          <w:sz w:val="20"/>
          <w:szCs w:val="20"/>
        </w:rPr>
        <w:t>practice earthing up to avoid lodging.</w:t>
      </w:r>
    </w:p>
    <w:p w14:paraId="30D9EE7E" w14:textId="77777777" w:rsidR="00071C55" w:rsidRDefault="00071C55" w:rsidP="00614373">
      <w:pPr>
        <w:tabs>
          <w:tab w:val="left" w:pos="0"/>
        </w:tabs>
        <w:ind w:right="-425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4B7B50BE" w14:textId="77777777" w:rsidR="00720CF5" w:rsidRPr="00614373" w:rsidRDefault="00720CF5" w:rsidP="00653B60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"/>
          <w:szCs w:val="2"/>
        </w:rPr>
      </w:pPr>
    </w:p>
    <w:p w14:paraId="54D5784A" w14:textId="77777777" w:rsidR="00071C55" w:rsidRPr="00C57BDB" w:rsidRDefault="00071C55" w:rsidP="00653B60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tbl>
      <w:tblPr>
        <w:tblW w:w="5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58"/>
        <w:gridCol w:w="1156"/>
        <w:gridCol w:w="7929"/>
      </w:tblGrid>
      <w:tr w:rsidR="00614373" w:rsidRPr="00CB7782" w14:paraId="7180F1C1" w14:textId="77777777" w:rsidTr="00614373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2B6950D" w14:textId="77777777" w:rsidR="00614373" w:rsidRPr="00CB7782" w:rsidRDefault="00614373" w:rsidP="00B129D6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B7782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614373" w:rsidRPr="00CB7782" w14:paraId="4DB12B0A" w14:textId="77777777" w:rsidTr="00614373">
        <w:trPr>
          <w:trHeight w:val="28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AC777BD" w14:textId="77777777" w:rsidR="00614373" w:rsidRPr="00CB7782" w:rsidRDefault="00614373" w:rsidP="00B129D6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1498CF6" w14:textId="77777777" w:rsidR="00614373" w:rsidRPr="00CB7782" w:rsidRDefault="00614373" w:rsidP="00B129D6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DB1AA96" w14:textId="5C9A7217" w:rsidR="00614373" w:rsidRPr="00210078" w:rsidRDefault="00614373" w:rsidP="00614373">
            <w:pPr>
              <w:pStyle w:val="ListParagraph"/>
              <w:numPr>
                <w:ilvl w:val="0"/>
                <w:numId w:val="45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1 (04.12.2024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>):</w:t>
            </w:r>
            <w: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with thunderstorm and lightning at one or two places is likely to occur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73EA0193" w14:textId="2522A8EC" w:rsidR="00614373" w:rsidRDefault="00614373" w:rsidP="00614373">
            <w:pPr>
              <w:pStyle w:val="ListParagraph"/>
              <w:numPr>
                <w:ilvl w:val="0"/>
                <w:numId w:val="45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2 (05.12.2024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>):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 Light to moderate rain is likely to occur at a few places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734B505F" w14:textId="3984C248" w:rsidR="00614373" w:rsidRPr="007852A9" w:rsidRDefault="00614373" w:rsidP="00614373">
            <w:pPr>
              <w:pStyle w:val="ListParagraph"/>
              <w:numPr>
                <w:ilvl w:val="0"/>
                <w:numId w:val="45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3 (06.12.2024) to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Day </w:t>
            </w:r>
            <w:r>
              <w:rPr>
                <w:rFonts w:ascii="Rockwell" w:hAnsi="Rockwell" w:cstheme="minorHAnsi"/>
                <w:sz w:val="20"/>
                <w:szCs w:val="20"/>
              </w:rPr>
              <w:t>5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 (0</w:t>
            </w:r>
            <w:r>
              <w:rPr>
                <w:rFonts w:ascii="Rockwell" w:hAnsi="Rockwell" w:cstheme="minorHAnsi"/>
                <w:sz w:val="20"/>
                <w:szCs w:val="20"/>
              </w:rPr>
              <w:t>8.12.2024</w:t>
            </w:r>
            <w:r>
              <w:rPr>
                <w:rFonts w:ascii="Rockwell" w:hAnsi="Rockwell" w:cstheme="minorHAnsi"/>
                <w:sz w:val="20"/>
                <w:szCs w:val="20"/>
              </w:rPr>
              <w:t>):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Light to moderate rain is likely to occur at one or two places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2B5742FA" w14:textId="77777777" w:rsidR="00614373" w:rsidRPr="007852A9" w:rsidRDefault="00614373" w:rsidP="00B129D6">
            <w:pPr>
              <w:pStyle w:val="ListParagraph"/>
              <w:spacing w:after="0"/>
              <w:ind w:left="131"/>
              <w:jc w:val="both"/>
              <w:rPr>
                <w:rFonts w:ascii="Rockwell" w:hAnsi="Rockwell" w:cstheme="minorHAnsi"/>
                <w:sz w:val="20"/>
                <w:szCs w:val="20"/>
              </w:rPr>
            </w:pPr>
          </w:p>
        </w:tc>
      </w:tr>
    </w:tbl>
    <w:p w14:paraId="1C74A4F9" w14:textId="77777777" w:rsidR="00A836CD" w:rsidRDefault="00A836CD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41E9A220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3AFD6BE9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4CF786D8" w14:textId="6CF2A259" w:rsidR="0039423D" w:rsidRPr="00C06083" w:rsidRDefault="00D83787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  <w:r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7"/>
      <w:bookmarkEnd w:id="8"/>
    </w:p>
    <w:p w14:paraId="4EFCEC00" w14:textId="77777777" w:rsidR="00320F73" w:rsidRPr="00B90A39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6"/>
          <w:szCs w:val="6"/>
        </w:rPr>
      </w:pPr>
    </w:p>
    <w:bookmarkEnd w:id="2"/>
    <w:bookmarkEnd w:id="3"/>
    <w:bookmarkEnd w:id="4"/>
    <w:bookmarkEnd w:id="9"/>
    <w:bookmarkEnd w:id="10"/>
    <w:bookmarkEnd w:id="11"/>
    <w:bookmarkEnd w:id="12"/>
    <w:p w14:paraId="57F6AC8B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2D462398" w14:textId="77777777" w:rsidR="00A802CC" w:rsidRPr="0084092C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76D0428D" w14:textId="77777777" w:rsidR="00134597" w:rsidRDefault="00A802CC" w:rsidP="00A802CC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</w:t>
      </w:r>
      <w:r w:rsidR="003B42D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        </w:t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</w:t>
      </w:r>
      <w:proofErr w:type="spellStart"/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Kovilpatti</w:t>
      </w:r>
      <w:proofErr w:type="spellEnd"/>
    </w:p>
    <w:p w14:paraId="2E960E3D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4DAD0D1B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02DCA193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52F32EE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5EC1CCF2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4BE053C1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77F9E5E8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48F5EA78" w14:textId="77777777" w:rsidR="00134597" w:rsidRDefault="00134597" w:rsidP="00134597">
      <w:pPr>
        <w:rPr>
          <w:rFonts w:ascii="Rockwell" w:hAnsi="Rockwell"/>
          <w:sz w:val="18"/>
          <w:szCs w:val="18"/>
        </w:rPr>
      </w:pPr>
    </w:p>
    <w:p w14:paraId="1D30DABB" w14:textId="77777777" w:rsidR="00134597" w:rsidRPr="00134597" w:rsidRDefault="001345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ab/>
      </w:r>
    </w:p>
    <w:p w14:paraId="7644094D" w14:textId="77777777" w:rsidR="007A1B97" w:rsidRPr="00134597" w:rsidRDefault="007A1B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</w:p>
    <w:sectPr w:rsidR="007A1B97" w:rsidRPr="001345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F207" w14:textId="77777777" w:rsidR="008E6011" w:rsidRDefault="008E6011" w:rsidP="00C13008">
      <w:r>
        <w:separator/>
      </w:r>
    </w:p>
  </w:endnote>
  <w:endnote w:type="continuationSeparator" w:id="0">
    <w:p w14:paraId="0ECEABD9" w14:textId="77777777" w:rsidR="008E6011" w:rsidRDefault="008E6011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66AE7" w14:textId="77777777" w:rsidR="008E6011" w:rsidRDefault="008E6011" w:rsidP="00C13008">
      <w:r>
        <w:separator/>
      </w:r>
    </w:p>
  </w:footnote>
  <w:footnote w:type="continuationSeparator" w:id="0">
    <w:p w14:paraId="54C7A9F6" w14:textId="77777777" w:rsidR="008E6011" w:rsidRDefault="008E6011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67F15"/>
    <w:multiLevelType w:val="hybridMultilevel"/>
    <w:tmpl w:val="2C5ACF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790440591">
    <w:abstractNumId w:val="0"/>
  </w:num>
  <w:num w:numId="2" w16cid:durableId="575096978">
    <w:abstractNumId w:val="21"/>
  </w:num>
  <w:num w:numId="3" w16cid:durableId="177038315">
    <w:abstractNumId w:val="26"/>
  </w:num>
  <w:num w:numId="4" w16cid:durableId="355156750">
    <w:abstractNumId w:val="12"/>
  </w:num>
  <w:num w:numId="5" w16cid:durableId="905408849">
    <w:abstractNumId w:val="4"/>
  </w:num>
  <w:num w:numId="6" w16cid:durableId="307587272">
    <w:abstractNumId w:val="2"/>
  </w:num>
  <w:num w:numId="7" w16cid:durableId="949705228">
    <w:abstractNumId w:val="38"/>
  </w:num>
  <w:num w:numId="8" w16cid:durableId="1291593992">
    <w:abstractNumId w:val="14"/>
  </w:num>
  <w:num w:numId="9" w16cid:durableId="1358583842">
    <w:abstractNumId w:val="29"/>
  </w:num>
  <w:num w:numId="10" w16cid:durableId="1212689818">
    <w:abstractNumId w:val="20"/>
  </w:num>
  <w:num w:numId="11" w16cid:durableId="827138579">
    <w:abstractNumId w:val="9"/>
  </w:num>
  <w:num w:numId="12" w16cid:durableId="1883905839">
    <w:abstractNumId w:val="6"/>
  </w:num>
  <w:num w:numId="13" w16cid:durableId="1990478206">
    <w:abstractNumId w:val="17"/>
  </w:num>
  <w:num w:numId="14" w16cid:durableId="1142579104">
    <w:abstractNumId w:val="5"/>
  </w:num>
  <w:num w:numId="15" w16cid:durableId="696077182">
    <w:abstractNumId w:val="45"/>
  </w:num>
  <w:num w:numId="16" w16cid:durableId="1629124183">
    <w:abstractNumId w:val="8"/>
  </w:num>
  <w:num w:numId="17" w16cid:durableId="2036348877">
    <w:abstractNumId w:val="46"/>
  </w:num>
  <w:num w:numId="18" w16cid:durableId="66266930">
    <w:abstractNumId w:val="44"/>
  </w:num>
  <w:num w:numId="19" w16cid:durableId="583077562">
    <w:abstractNumId w:val="27"/>
  </w:num>
  <w:num w:numId="20" w16cid:durableId="747263367">
    <w:abstractNumId w:val="36"/>
  </w:num>
  <w:num w:numId="21" w16cid:durableId="131217917">
    <w:abstractNumId w:val="37"/>
  </w:num>
  <w:num w:numId="22" w16cid:durableId="2106225760">
    <w:abstractNumId w:val="16"/>
  </w:num>
  <w:num w:numId="23" w16cid:durableId="1375155905">
    <w:abstractNumId w:val="7"/>
  </w:num>
  <w:num w:numId="24" w16cid:durableId="1760440789">
    <w:abstractNumId w:val="33"/>
  </w:num>
  <w:num w:numId="25" w16cid:durableId="1525172568">
    <w:abstractNumId w:val="35"/>
  </w:num>
  <w:num w:numId="26" w16cid:durableId="1335693519">
    <w:abstractNumId w:val="34"/>
  </w:num>
  <w:num w:numId="27" w16cid:durableId="1588660046">
    <w:abstractNumId w:val="23"/>
  </w:num>
  <w:num w:numId="28" w16cid:durableId="1035234196">
    <w:abstractNumId w:val="18"/>
  </w:num>
  <w:num w:numId="29" w16cid:durableId="749818100">
    <w:abstractNumId w:val="11"/>
  </w:num>
  <w:num w:numId="30" w16cid:durableId="1886410837">
    <w:abstractNumId w:val="32"/>
  </w:num>
  <w:num w:numId="31" w16cid:durableId="1585452743">
    <w:abstractNumId w:val="47"/>
  </w:num>
  <w:num w:numId="32" w16cid:durableId="1026296443">
    <w:abstractNumId w:val="40"/>
  </w:num>
  <w:num w:numId="33" w16cid:durableId="1366174624">
    <w:abstractNumId w:val="25"/>
  </w:num>
  <w:num w:numId="34" w16cid:durableId="1743332838">
    <w:abstractNumId w:val="42"/>
  </w:num>
  <w:num w:numId="35" w16cid:durableId="411661175">
    <w:abstractNumId w:val="15"/>
  </w:num>
  <w:num w:numId="36" w16cid:durableId="534268107">
    <w:abstractNumId w:val="31"/>
  </w:num>
  <w:num w:numId="37" w16cid:durableId="1746417941">
    <w:abstractNumId w:val="1"/>
  </w:num>
  <w:num w:numId="38" w16cid:durableId="1820688010">
    <w:abstractNumId w:val="13"/>
  </w:num>
  <w:num w:numId="39" w16cid:durableId="751588448">
    <w:abstractNumId w:val="24"/>
  </w:num>
  <w:num w:numId="40" w16cid:durableId="906263661">
    <w:abstractNumId w:val="10"/>
  </w:num>
  <w:num w:numId="41" w16cid:durableId="1295255912">
    <w:abstractNumId w:val="39"/>
  </w:num>
  <w:num w:numId="42" w16cid:durableId="1282801786">
    <w:abstractNumId w:val="19"/>
  </w:num>
  <w:num w:numId="43" w16cid:durableId="2026513094">
    <w:abstractNumId w:val="30"/>
  </w:num>
  <w:num w:numId="44" w16cid:durableId="1566842014">
    <w:abstractNumId w:val="28"/>
  </w:num>
  <w:num w:numId="45" w16cid:durableId="1588734585">
    <w:abstractNumId w:val="22"/>
  </w:num>
  <w:num w:numId="46" w16cid:durableId="1811241620">
    <w:abstractNumId w:val="3"/>
  </w:num>
  <w:num w:numId="47" w16cid:durableId="936448708">
    <w:abstractNumId w:val="43"/>
  </w:num>
  <w:num w:numId="48" w16cid:durableId="1147362072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076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32A"/>
    <w:rsid w:val="002A79A5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0E1C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D9C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F55"/>
    <w:rsid w:val="006F7FED"/>
    <w:rsid w:val="0070029D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449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920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06D"/>
    <w:rsid w:val="00CB611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E2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095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FCAA"/>
  <w15:docId w15:val="{006A8A29-FA40-4B16-BEBC-B864180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61BD5-E01C-45DC-B758-7CE6164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310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105</cp:revision>
  <cp:lastPrinted>2024-10-29T13:44:00Z</cp:lastPrinted>
  <dcterms:created xsi:type="dcterms:W3CDTF">2024-11-14T08:51:00Z</dcterms:created>
  <dcterms:modified xsi:type="dcterms:W3CDTF">2024-12-03T12:14:00Z</dcterms:modified>
</cp:coreProperties>
</file>