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4C4CF3">
        <w:trPr>
          <w:jc w:val="center"/>
        </w:trPr>
        <w:tc>
          <w:tcPr>
            <w:tcW w:w="184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6A5"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F066A5" w:rsidRDefault="00F066A5" w:rsidP="00F066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066A5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F066A5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5134D2" w:rsidRDefault="00697973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</w:t>
            </w:r>
            <w:r w:rsidR="009C5F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00</w:t>
            </w:r>
            <w:r w:rsidR="00D00830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9</w:t>
            </w:r>
            <w:r w:rsidR="00897D71" w:rsidRPr="00897D7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/2025</w:t>
            </w:r>
            <w:r w:rsidR="00897D7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Issued on </w:t>
            </w:r>
            <w:r w:rsidR="00D00830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31</w:t>
            </w:r>
            <w:r w:rsidR="00C904D8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</w:t>
            </w:r>
            <w:r w:rsidR="0020036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.2025</w:t>
            </w:r>
          </w:p>
          <w:p w:rsidR="00DA5844" w:rsidRPr="00715C7F" w:rsidRDefault="005134D2" w:rsidP="00091BB1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D00830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01</w:t>
            </w:r>
            <w:r w:rsidR="00BB3AEC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st</w:t>
            </w:r>
            <w:r w:rsidR="003D20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D00830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February</w:t>
            </w:r>
            <w:r w:rsidR="0040667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2025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to </w:t>
            </w:r>
            <w:r w:rsidR="00D00830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05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68532A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February</w:t>
            </w:r>
            <w:r w:rsidR="0032142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2D7B4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2025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)</w:t>
            </w:r>
          </w:p>
          <w:p w:rsidR="004C4CF3" w:rsidRDefault="00DA5844" w:rsidP="00DA58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C60785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4C4CF3" w:rsidRDefault="00DA5844" w:rsidP="00311B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9C5F1B">
        <w:rPr>
          <w:rFonts w:ascii="Times New Roman" w:hAnsi="Times New Roman" w:cs="Times New Roman"/>
          <w:sz w:val="24"/>
          <w:szCs w:val="24"/>
        </w:rPr>
        <w:t>00</w:t>
      </w:r>
      <w:r w:rsidR="00D00830">
        <w:rPr>
          <w:rFonts w:ascii="Times New Roman" w:hAnsi="Times New Roman" w:cs="Times New Roman"/>
          <w:sz w:val="24"/>
          <w:szCs w:val="24"/>
        </w:rPr>
        <w:t>8</w:t>
      </w:r>
      <w:r w:rsidR="00990FC1">
        <w:rPr>
          <w:rFonts w:ascii="Times New Roman" w:hAnsi="Times New Roman" w:cs="Times New Roman"/>
          <w:sz w:val="24"/>
          <w:szCs w:val="24"/>
        </w:rPr>
        <w:t xml:space="preserve"> (</w:t>
      </w:r>
      <w:r w:rsidR="00DE031C">
        <w:rPr>
          <w:rFonts w:ascii="Times New Roman" w:hAnsi="Times New Roman" w:cs="Times New Roman"/>
          <w:sz w:val="24"/>
          <w:szCs w:val="24"/>
        </w:rPr>
        <w:t>28</w:t>
      </w:r>
      <w:r w:rsidR="00900B71">
        <w:rPr>
          <w:rFonts w:ascii="Times New Roman" w:hAnsi="Times New Roman" w:cs="Times New Roman"/>
          <w:sz w:val="24"/>
          <w:szCs w:val="24"/>
        </w:rPr>
        <w:t>.01.2025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</w:t>
      </w:r>
      <w:r w:rsidR="001666F8">
        <w:rPr>
          <w:rFonts w:ascii="Times New Roman" w:hAnsi="Times New Roman" w:cs="Times New Roman"/>
          <w:sz w:val="24"/>
          <w:szCs w:val="24"/>
        </w:rPr>
        <w:t>a</w:t>
      </w:r>
      <w:r w:rsidR="00060466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37464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°C to </w:t>
      </w:r>
      <w:r w:rsidR="00E813DE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°C and minimum temperature ranged from </w:t>
      </w:r>
      <w:r w:rsidR="002A5936">
        <w:rPr>
          <w:rFonts w:ascii="Times New Roman" w:hAnsi="Times New Roman" w:cs="Times New Roman"/>
          <w:sz w:val="24"/>
          <w:szCs w:val="24"/>
        </w:rPr>
        <w:t>1</w:t>
      </w:r>
      <w:r w:rsidR="00E813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</w:t>
      </w:r>
      <w:r w:rsidR="007D52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</w:t>
      </w:r>
      <w:r w:rsidR="003D201B">
        <w:rPr>
          <w:rFonts w:ascii="Times New Roman" w:hAnsi="Times New Roman" w:cs="Times New Roman"/>
          <w:sz w:val="24"/>
          <w:szCs w:val="24"/>
        </w:rPr>
        <w:t>a</w:t>
      </w:r>
      <w:r w:rsidR="00CE29ED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C048D8">
        <w:rPr>
          <w:rFonts w:ascii="Times New Roman" w:hAnsi="Times New Roman" w:cs="Times New Roman"/>
          <w:sz w:val="24"/>
          <w:szCs w:val="24"/>
        </w:rPr>
        <w:t>1</w:t>
      </w:r>
      <w:r w:rsidR="003746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to </w:t>
      </w:r>
      <w:r w:rsidR="00C048D8">
        <w:rPr>
          <w:rFonts w:ascii="Times New Roman" w:hAnsi="Times New Roman" w:cs="Times New Roman"/>
          <w:sz w:val="24"/>
          <w:szCs w:val="24"/>
        </w:rPr>
        <w:t>2</w:t>
      </w:r>
      <w:r w:rsidR="003746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</w:t>
      </w:r>
      <w:r w:rsidR="0037464A">
        <w:rPr>
          <w:rFonts w:ascii="Times New Roman" w:hAnsi="Times New Roman" w:cs="Times New Roman"/>
          <w:sz w:val="24"/>
          <w:szCs w:val="24"/>
        </w:rPr>
        <w:t>10°C to 15</w:t>
      </w:r>
      <w:r w:rsidR="0042266E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bookmarkEnd w:id="3"/>
      <w:r w:rsidR="00311BDB">
        <w:rPr>
          <w:rFonts w:ascii="Times New Roman" w:hAnsi="Times New Roman" w:cs="Times New Roman"/>
          <w:sz w:val="24"/>
          <w:szCs w:val="24"/>
        </w:rPr>
        <w:t>.</w:t>
      </w: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>
        <w:rPr>
          <w:rFonts w:ascii="Times New Roman" w:hAnsi="Times New Roman" w:cs="Times New Roman"/>
          <w:sz w:val="24"/>
          <w:szCs w:val="24"/>
        </w:rPr>
        <w:t xml:space="preserve">during </w:t>
      </w:r>
      <w:r w:rsidR="00DE031C">
        <w:rPr>
          <w:rFonts w:ascii="Times New Roman" w:hAnsi="Times New Roman" w:cs="Times New Roman"/>
          <w:sz w:val="24"/>
          <w:szCs w:val="24"/>
        </w:rPr>
        <w:t>28</w:t>
      </w:r>
      <w:r w:rsidR="000315E6">
        <w:rPr>
          <w:rFonts w:ascii="Times New Roman" w:hAnsi="Times New Roman" w:cs="Times New Roman"/>
          <w:sz w:val="24"/>
          <w:szCs w:val="24"/>
        </w:rPr>
        <w:t>.01.2025</w:t>
      </w:r>
      <w:r w:rsidR="00DA5844">
        <w:rPr>
          <w:rFonts w:ascii="Times New Roman" w:hAnsi="Times New Roman" w:cs="Times New Roman"/>
          <w:sz w:val="24"/>
          <w:szCs w:val="24"/>
        </w:rPr>
        <w:t xml:space="preserve"> to </w:t>
      </w:r>
      <w:r w:rsidR="00DE031C">
        <w:rPr>
          <w:rFonts w:ascii="Times New Roman" w:hAnsi="Times New Roman" w:cs="Times New Roman"/>
          <w:sz w:val="24"/>
          <w:szCs w:val="24"/>
        </w:rPr>
        <w:t>30</w:t>
      </w:r>
      <w:r w:rsidR="00EB2B09">
        <w:rPr>
          <w:rFonts w:ascii="Times New Roman" w:hAnsi="Times New Roman" w:cs="Times New Roman"/>
          <w:sz w:val="24"/>
          <w:szCs w:val="24"/>
        </w:rPr>
        <w:t>.</w:t>
      </w:r>
      <w:r w:rsidR="00687E15">
        <w:rPr>
          <w:rFonts w:ascii="Times New Roman" w:hAnsi="Times New Roman" w:cs="Times New Roman"/>
          <w:sz w:val="24"/>
          <w:szCs w:val="24"/>
        </w:rPr>
        <w:t>01.2025</w:t>
      </w:r>
      <w:r w:rsidR="00DA5844">
        <w:rPr>
          <w:rFonts w:ascii="Times New Roman" w:hAnsi="Times New Roman" w:cs="Times New Roman"/>
          <w:sz w:val="24"/>
          <w:szCs w:val="24"/>
        </w:rPr>
        <w:t xml:space="preserve"> the Maximum temperature was recorded </w:t>
      </w:r>
      <w:r w:rsidR="00FF16B1">
        <w:rPr>
          <w:rFonts w:ascii="Times New Roman" w:hAnsi="Times New Roman" w:cs="Times New Roman"/>
          <w:sz w:val="24"/>
          <w:szCs w:val="24"/>
        </w:rPr>
        <w:t>31°C to 32</w:t>
      </w:r>
      <w:r w:rsidR="00A63B69">
        <w:rPr>
          <w:rFonts w:ascii="Times New Roman" w:hAnsi="Times New Roman" w:cs="Times New Roman"/>
          <w:sz w:val="24"/>
          <w:szCs w:val="24"/>
        </w:rPr>
        <w:t xml:space="preserve">°C </w:t>
      </w:r>
      <w:r w:rsidR="00694B88">
        <w:rPr>
          <w:rFonts w:ascii="Times New Roman" w:hAnsi="Times New Roman" w:cs="Times New Roman"/>
          <w:sz w:val="24"/>
          <w:szCs w:val="24"/>
        </w:rPr>
        <w:t xml:space="preserve">and </w:t>
      </w:r>
      <w:r w:rsidR="00DA5844">
        <w:rPr>
          <w:rFonts w:ascii="Times New Roman" w:hAnsi="Times New Roman" w:cs="Times New Roman"/>
          <w:sz w:val="24"/>
          <w:szCs w:val="24"/>
        </w:rPr>
        <w:t xml:space="preserve">minimum temperature was </w:t>
      </w:r>
      <w:r w:rsidR="00D74503">
        <w:rPr>
          <w:rFonts w:ascii="Times New Roman" w:hAnsi="Times New Roman" w:cs="Times New Roman"/>
          <w:sz w:val="24"/>
          <w:szCs w:val="24"/>
        </w:rPr>
        <w:t>1</w:t>
      </w:r>
      <w:r w:rsidR="00EA2CBC">
        <w:rPr>
          <w:rFonts w:ascii="Times New Roman" w:hAnsi="Times New Roman" w:cs="Times New Roman"/>
          <w:sz w:val="24"/>
          <w:szCs w:val="24"/>
        </w:rPr>
        <w:t>9</w:t>
      </w:r>
      <w:r w:rsidR="00D74503">
        <w:rPr>
          <w:rFonts w:ascii="Times New Roman" w:hAnsi="Times New Roman" w:cs="Times New Roman"/>
          <w:sz w:val="24"/>
          <w:szCs w:val="24"/>
        </w:rPr>
        <w:t>°C to 2</w:t>
      </w:r>
      <w:r w:rsidR="00A63B69">
        <w:rPr>
          <w:rFonts w:ascii="Times New Roman" w:hAnsi="Times New Roman" w:cs="Times New Roman"/>
          <w:sz w:val="24"/>
          <w:szCs w:val="24"/>
        </w:rPr>
        <w:t>1</w:t>
      </w:r>
      <w:r w:rsidR="00D74503">
        <w:rPr>
          <w:rFonts w:ascii="Times New Roman" w:hAnsi="Times New Roman" w:cs="Times New Roman"/>
          <w:sz w:val="24"/>
          <w:szCs w:val="24"/>
        </w:rPr>
        <w:t>°C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FF16B1">
        <w:rPr>
          <w:rFonts w:ascii="Times New Roman" w:hAnsi="Times New Roman" w:cs="Times New Roman"/>
          <w:sz w:val="24"/>
          <w:szCs w:val="24"/>
        </w:rPr>
        <w:t>82</w:t>
      </w:r>
      <w:r w:rsidR="00DA5844">
        <w:rPr>
          <w:rFonts w:ascii="Times New Roman" w:hAnsi="Times New Roman" w:cs="Times New Roman"/>
          <w:sz w:val="24"/>
          <w:szCs w:val="24"/>
        </w:rPr>
        <w:t xml:space="preserve"> 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DA5844">
        <w:rPr>
          <w:rFonts w:ascii="Times New Roman" w:hAnsi="Times New Roman" w:cs="Times New Roman"/>
          <w:sz w:val="24"/>
          <w:szCs w:val="24"/>
        </w:rPr>
        <w:t xml:space="preserve"> and</w:t>
      </w:r>
      <w:r w:rsidR="00D9343B">
        <w:rPr>
          <w:rFonts w:ascii="Times New Roman" w:hAnsi="Times New Roman" w:cs="Times New Roman"/>
          <w:sz w:val="24"/>
          <w:szCs w:val="24"/>
        </w:rPr>
        <w:t xml:space="preserve"> evening relative humidity was</w:t>
      </w:r>
      <w:r w:rsidR="002C647B">
        <w:rPr>
          <w:rFonts w:ascii="Times New Roman" w:hAnsi="Times New Roman" w:cs="Times New Roman"/>
          <w:sz w:val="24"/>
          <w:szCs w:val="24"/>
        </w:rPr>
        <w:t xml:space="preserve"> </w:t>
      </w:r>
      <w:r w:rsidR="00FF16B1">
        <w:rPr>
          <w:rFonts w:ascii="Times New Roman" w:hAnsi="Times New Roman" w:cs="Times New Roman"/>
          <w:sz w:val="24"/>
          <w:szCs w:val="24"/>
        </w:rPr>
        <w:t xml:space="preserve">34 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FF16B1">
        <w:rPr>
          <w:rFonts w:ascii="Times New Roman" w:hAnsi="Times New Roman" w:cs="Times New Roman"/>
          <w:sz w:val="24"/>
          <w:szCs w:val="24"/>
        </w:rPr>
        <w:t>07-09</w:t>
      </w:r>
      <w:r w:rsidR="00DA5844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8C64B7">
        <w:rPr>
          <w:rFonts w:ascii="Times New Roman" w:hAnsi="Times New Roman" w:cs="Times New Roman"/>
          <w:sz w:val="24"/>
          <w:szCs w:val="24"/>
        </w:rPr>
        <w:t xml:space="preserve"> directions were from </w:t>
      </w:r>
      <w:r w:rsidR="00044B49">
        <w:rPr>
          <w:rFonts w:ascii="Times New Roman" w:hAnsi="Times New Roman" w:cs="Times New Roman"/>
          <w:sz w:val="24"/>
          <w:szCs w:val="24"/>
        </w:rPr>
        <w:t xml:space="preserve">North </w:t>
      </w:r>
      <w:r w:rsidR="00CD4B80">
        <w:rPr>
          <w:rFonts w:ascii="Times New Roman" w:hAnsi="Times New Roman" w:cs="Times New Roman"/>
          <w:sz w:val="24"/>
          <w:szCs w:val="24"/>
        </w:rPr>
        <w:t>East</w:t>
      </w:r>
      <w:r w:rsidR="00DA5844">
        <w:rPr>
          <w:rFonts w:ascii="Times New Roman" w:hAnsi="Times New Roman" w:cs="Times New Roman"/>
          <w:sz w:val="24"/>
          <w:szCs w:val="24"/>
        </w:rPr>
        <w:t xml:space="preserve"> direction.</w:t>
      </w:r>
    </w:p>
    <w:p w:rsidR="004C4CF3" w:rsidRPr="000102F5" w:rsidRDefault="004C4CF3">
      <w:pPr>
        <w:rPr>
          <w:rFonts w:ascii="Times New Roman" w:hAnsi="Times New Roman" w:cs="Times New Roman"/>
          <w:sz w:val="8"/>
          <w:szCs w:val="24"/>
        </w:rPr>
      </w:pPr>
    </w:p>
    <w:p w:rsidR="00085BE2" w:rsidRDefault="00085BE2" w:rsidP="00085BE2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lang w:eastAsia="en-US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:rsidR="00EF63E1" w:rsidRPr="00EF63E1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4776" w:type="pct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996"/>
        <w:gridCol w:w="968"/>
        <w:gridCol w:w="2242"/>
        <w:gridCol w:w="851"/>
        <w:gridCol w:w="762"/>
        <w:gridCol w:w="938"/>
        <w:gridCol w:w="847"/>
        <w:gridCol w:w="849"/>
      </w:tblGrid>
      <w:tr w:rsidR="00884D92" w:rsidTr="00884D92">
        <w:trPr>
          <w:trHeight w:val="666"/>
          <w:jc w:val="center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884D92" w:rsidRDefault="00884D92" w:rsidP="00E17293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05.02.2025</w:t>
            </w:r>
          </w:p>
        </w:tc>
      </w:tr>
      <w:tr w:rsidR="00884D92" w:rsidTr="00884D92">
        <w:trPr>
          <w:trHeight w:val="536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2" w:rsidRDefault="00884D92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884D92" w:rsidRDefault="00884D92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92" w:rsidRDefault="00884D92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884D92" w:rsidRDefault="00884D92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92" w:rsidRDefault="00884D92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884D92" w:rsidRDefault="00884D92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884D92" w:rsidRDefault="00884D92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</w:tr>
      <w:tr w:rsidR="00FF16B1" w:rsidTr="00884D92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B1" w:rsidRDefault="00FF16B1" w:rsidP="00FF16B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F16B1" w:rsidTr="00884D92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B1" w:rsidRDefault="00FF16B1" w:rsidP="00FF16B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F16B1" w:rsidTr="00884D92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B1" w:rsidRDefault="00FF16B1" w:rsidP="00FF16B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F16B1" w:rsidTr="00884D92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B1" w:rsidRPr="00C426F1" w:rsidRDefault="00FF16B1" w:rsidP="00FF16B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F16B1" w:rsidTr="00884D92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B1" w:rsidRDefault="00FF16B1" w:rsidP="00FF16B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F16B1" w:rsidTr="00884D92">
        <w:trPr>
          <w:trHeight w:val="269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B1" w:rsidRDefault="00FF16B1" w:rsidP="00FF16B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F16B1" w:rsidTr="00884D92">
        <w:trPr>
          <w:trHeight w:val="27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B1" w:rsidRDefault="00FF16B1" w:rsidP="00FF16B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F16B1" w:rsidTr="00884D92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B1" w:rsidRDefault="00FF16B1" w:rsidP="00FF16B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B1" w:rsidRDefault="00FF16B1" w:rsidP="00FF16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bookmarkEnd w:id="7"/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C4CF3" w:rsidRPr="00085BE2" w:rsidRDefault="00085BE2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B3AEC">
        <w:rPr>
          <w:rFonts w:ascii="Times New Roman" w:hAnsi="Times New Roman" w:cs="Times New Roman"/>
          <w:b/>
          <w:sz w:val="24"/>
          <w:szCs w:val="24"/>
        </w:rPr>
        <w:t>01.02</w:t>
      </w:r>
      <w:r w:rsidR="00A66CC8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763070">
        <w:rPr>
          <w:rFonts w:ascii="Times New Roman" w:hAnsi="Times New Roman" w:cs="Times New Roman"/>
          <w:b/>
          <w:sz w:val="24"/>
          <w:szCs w:val="24"/>
        </w:rPr>
        <w:t>to 05</w:t>
      </w:r>
      <w:r w:rsidR="002F6278">
        <w:rPr>
          <w:rFonts w:ascii="Times New Roman" w:hAnsi="Times New Roman" w:cs="Times New Roman"/>
          <w:b/>
          <w:sz w:val="24"/>
          <w:szCs w:val="24"/>
        </w:rPr>
        <w:t>.02</w:t>
      </w:r>
      <w:r w:rsidR="00EB2B09" w:rsidRPr="00EB2B09">
        <w:rPr>
          <w:rFonts w:ascii="Times New Roman" w:hAnsi="Times New Roman" w:cs="Times New Roman"/>
          <w:b/>
          <w:sz w:val="24"/>
          <w:szCs w:val="24"/>
        </w:rPr>
        <w:t>.2025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2215B" w:rsidRPr="00F2215B" w:rsidRDefault="00F2215B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12549C" w:rsidRDefault="00FD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Coimbatore district, sky will be </w:t>
      </w:r>
      <w:r w:rsidR="00044B49">
        <w:rPr>
          <w:rFonts w:ascii="Times New Roman" w:eastAsia="Calibri" w:hAnsi="Times New Roman" w:cs="Times New Roman"/>
          <w:sz w:val="24"/>
          <w:szCs w:val="24"/>
        </w:rPr>
        <w:t>m</w:t>
      </w:r>
      <w:r w:rsidR="00FB485A">
        <w:rPr>
          <w:rFonts w:ascii="Times New Roman" w:eastAsia="Calibri" w:hAnsi="Times New Roman" w:cs="Times New Roman"/>
          <w:sz w:val="24"/>
          <w:szCs w:val="24"/>
        </w:rPr>
        <w:t>ostly</w:t>
      </w:r>
      <w:r w:rsidR="00FB4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Start w:id="9" w:name="_Hlk172043522"/>
      <w:bookmarkStart w:id="10" w:name="_Hlk158730370"/>
      <w:bookmarkEnd w:id="8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r w:rsidR="00FA5D6F" w:rsidRPr="00FA5D6F">
        <w:rPr>
          <w:rFonts w:ascii="Times New Roman" w:eastAsia="Calibri" w:hAnsi="Times New Roman" w:cs="Times New Roman"/>
          <w:sz w:val="24"/>
          <w:szCs w:val="24"/>
        </w:rPr>
        <w:t>Light rainfall</w:t>
      </w:r>
      <w:r w:rsidR="00FA5D6F">
        <w:rPr>
          <w:rFonts w:ascii="Times New Roman" w:eastAsia="Calibri" w:hAnsi="Times New Roman" w:cs="Times New Roman"/>
          <w:color w:val="FF0000"/>
        </w:rPr>
        <w:t xml:space="preserve"> </w:t>
      </w:r>
      <w:r w:rsidR="00FB485A">
        <w:rPr>
          <w:rFonts w:ascii="Times New Roman" w:eastAsia="Calibri" w:hAnsi="Times New Roman" w:cs="Times New Roman"/>
          <w:sz w:val="24"/>
          <w:szCs w:val="24"/>
        </w:rPr>
        <w:t>is expected on 01.02</w:t>
      </w:r>
      <w:r w:rsidR="00954BBD">
        <w:rPr>
          <w:rFonts w:ascii="Times New Roman" w:eastAsia="Calibri" w:hAnsi="Times New Roman" w:cs="Times New Roman"/>
          <w:sz w:val="24"/>
          <w:szCs w:val="24"/>
        </w:rPr>
        <w:t>.25</w:t>
      </w:r>
      <w:r w:rsidR="00FB485A">
        <w:rPr>
          <w:rFonts w:ascii="Times New Roman" w:eastAsia="Calibri" w:hAnsi="Times New Roman" w:cs="Times New Roman"/>
          <w:sz w:val="24"/>
          <w:szCs w:val="24"/>
        </w:rPr>
        <w:t>, 02.02.25 &amp; 03</w:t>
      </w:r>
      <w:r w:rsidR="00205FBE">
        <w:rPr>
          <w:rFonts w:ascii="Times New Roman" w:eastAsia="Calibri" w:hAnsi="Times New Roman" w:cs="Times New Roman"/>
          <w:sz w:val="24"/>
          <w:szCs w:val="24"/>
        </w:rPr>
        <w:t>.02.25</w:t>
      </w:r>
      <w:r w:rsidR="005D5281">
        <w:rPr>
          <w:rFonts w:ascii="Times New Roman" w:hAnsi="Times New Roman" w:cs="Times New Roman"/>
          <w:sz w:val="24"/>
          <w:szCs w:val="24"/>
        </w:rPr>
        <w:t xml:space="preserve">. Maximum temperature is expected to be around </w:t>
      </w:r>
      <w:r w:rsidR="00376091">
        <w:rPr>
          <w:rFonts w:ascii="Times New Roman" w:hAnsi="Times New Roman" w:cs="Times New Roman"/>
          <w:sz w:val="24"/>
          <w:szCs w:val="24"/>
        </w:rPr>
        <w:t>31</w:t>
      </w:r>
      <w:r w:rsidR="005D5281">
        <w:rPr>
          <w:rFonts w:ascii="Times New Roman" w:hAnsi="Times New Roman" w:cs="Times New Roman"/>
          <w:sz w:val="24"/>
          <w:szCs w:val="24"/>
        </w:rPr>
        <w:t xml:space="preserve">°C to </w:t>
      </w:r>
      <w:r w:rsidR="00376091">
        <w:rPr>
          <w:rFonts w:ascii="Times New Roman" w:hAnsi="Times New Roman" w:cs="Times New Roman"/>
          <w:sz w:val="24"/>
          <w:szCs w:val="24"/>
        </w:rPr>
        <w:t>32</w:t>
      </w:r>
      <w:r w:rsidR="005D5281">
        <w:rPr>
          <w:rFonts w:ascii="Times New Roman" w:hAnsi="Times New Roman" w:cs="Times New Roman"/>
          <w:sz w:val="24"/>
          <w:szCs w:val="24"/>
        </w:rPr>
        <w:t>°C. Minimum temper</w:t>
      </w:r>
      <w:r w:rsidR="00D36F64">
        <w:rPr>
          <w:rFonts w:ascii="Times New Roman" w:hAnsi="Times New Roman" w:cs="Times New Roman"/>
          <w:sz w:val="24"/>
          <w:szCs w:val="24"/>
        </w:rPr>
        <w:t xml:space="preserve">ature is expected to be around </w:t>
      </w:r>
      <w:r w:rsidR="00376091">
        <w:rPr>
          <w:rFonts w:ascii="Times New Roman" w:hAnsi="Times New Roman" w:cs="Times New Roman"/>
          <w:sz w:val="24"/>
          <w:szCs w:val="24"/>
        </w:rPr>
        <w:t>21</w:t>
      </w:r>
      <w:r w:rsidR="00CD4B80">
        <w:rPr>
          <w:rFonts w:ascii="Times New Roman" w:hAnsi="Times New Roman" w:cs="Times New Roman"/>
          <w:sz w:val="24"/>
          <w:szCs w:val="24"/>
        </w:rPr>
        <w:t>°C</w:t>
      </w:r>
      <w:r w:rsidR="00F00B91">
        <w:rPr>
          <w:rFonts w:ascii="Times New Roman" w:hAnsi="Times New Roman" w:cs="Times New Roman"/>
          <w:sz w:val="24"/>
          <w:szCs w:val="24"/>
        </w:rPr>
        <w:t xml:space="preserve"> to 2</w:t>
      </w:r>
      <w:r w:rsidR="00376091">
        <w:rPr>
          <w:rFonts w:ascii="Times New Roman" w:hAnsi="Times New Roman" w:cs="Times New Roman"/>
          <w:sz w:val="24"/>
          <w:szCs w:val="24"/>
        </w:rPr>
        <w:t>3</w:t>
      </w:r>
      <w:r w:rsidR="00BB10C9">
        <w:rPr>
          <w:rFonts w:ascii="Times New Roman" w:hAnsi="Times New Roman" w:cs="Times New Roman"/>
          <w:sz w:val="24"/>
          <w:szCs w:val="24"/>
        </w:rPr>
        <w:t>°C</w:t>
      </w:r>
      <w:r w:rsidR="005D5281">
        <w:rPr>
          <w:rFonts w:ascii="Times New Roman" w:hAnsi="Times New Roman" w:cs="Times New Roman"/>
          <w:sz w:val="24"/>
          <w:szCs w:val="24"/>
        </w:rPr>
        <w:t>. Morning relative humi</w:t>
      </w:r>
      <w:r w:rsidR="00B53101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376091">
        <w:rPr>
          <w:rFonts w:ascii="Times New Roman" w:hAnsi="Times New Roman" w:cs="Times New Roman"/>
          <w:sz w:val="24"/>
          <w:szCs w:val="24"/>
        </w:rPr>
        <w:t>82</w:t>
      </w:r>
      <w:r w:rsidR="005D5281">
        <w:rPr>
          <w:rFonts w:ascii="Times New Roman" w:hAnsi="Times New Roman" w:cs="Times New Roman"/>
          <w:sz w:val="24"/>
          <w:szCs w:val="24"/>
        </w:rPr>
        <w:t xml:space="preserve"> 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5D5281">
        <w:rPr>
          <w:rFonts w:ascii="Times New Roman" w:hAnsi="Times New Roman" w:cs="Times New Roman"/>
          <w:sz w:val="24"/>
          <w:szCs w:val="24"/>
        </w:rPr>
        <w:t xml:space="preserve"> and evening relative humidity is expected to be around </w:t>
      </w:r>
      <w:r w:rsidR="00376091">
        <w:rPr>
          <w:rFonts w:ascii="Times New Roman" w:hAnsi="Times New Roman" w:cs="Times New Roman"/>
          <w:sz w:val="24"/>
          <w:szCs w:val="24"/>
        </w:rPr>
        <w:t>40</w:t>
      </w:r>
      <w:r w:rsidR="005D5281">
        <w:rPr>
          <w:rFonts w:ascii="Times New Roman" w:hAnsi="Times New Roman" w:cs="Times New Roman"/>
          <w:sz w:val="24"/>
          <w:szCs w:val="24"/>
        </w:rPr>
        <w:t xml:space="preserve"> 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5D5281">
        <w:rPr>
          <w:rFonts w:ascii="Times New Roman" w:hAnsi="Times New Roman" w:cs="Times New Roman"/>
          <w:sz w:val="24"/>
          <w:szCs w:val="24"/>
        </w:rPr>
        <w:t xml:space="preserve">. Average wind speed is expected to be around </w:t>
      </w:r>
      <w:r w:rsidR="00205FBE">
        <w:rPr>
          <w:rFonts w:ascii="Times New Roman" w:hAnsi="Times New Roman" w:cs="Times New Roman"/>
          <w:sz w:val="24"/>
          <w:szCs w:val="24"/>
        </w:rPr>
        <w:t>10</w:t>
      </w:r>
      <w:r w:rsidR="00F00B91">
        <w:rPr>
          <w:rFonts w:ascii="Times New Roman" w:hAnsi="Times New Roman" w:cs="Times New Roman"/>
          <w:sz w:val="24"/>
          <w:szCs w:val="24"/>
        </w:rPr>
        <w:t>-1</w:t>
      </w:r>
      <w:r w:rsidR="00205FBE">
        <w:rPr>
          <w:rFonts w:ascii="Times New Roman" w:hAnsi="Times New Roman" w:cs="Times New Roman"/>
          <w:sz w:val="24"/>
          <w:szCs w:val="24"/>
        </w:rPr>
        <w:t>2</w:t>
      </w:r>
      <w:r w:rsidR="005D5281"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815EBF">
        <w:rPr>
          <w:rFonts w:ascii="Times New Roman" w:hAnsi="Times New Roman" w:cs="Times New Roman"/>
          <w:sz w:val="24"/>
          <w:szCs w:val="24"/>
        </w:rPr>
        <w:t xml:space="preserve">ections will be from </w:t>
      </w:r>
      <w:r w:rsidR="00376091">
        <w:rPr>
          <w:rFonts w:ascii="Times New Roman" w:hAnsi="Times New Roman" w:cs="Times New Roman"/>
          <w:sz w:val="24"/>
          <w:szCs w:val="24"/>
        </w:rPr>
        <w:t>North</w:t>
      </w:r>
      <w:r w:rsidR="00815EBF">
        <w:rPr>
          <w:rFonts w:ascii="Times New Roman" w:hAnsi="Times New Roman" w:cs="Times New Roman"/>
          <w:sz w:val="24"/>
          <w:szCs w:val="24"/>
        </w:rPr>
        <w:t xml:space="preserve"> </w:t>
      </w:r>
      <w:r w:rsidR="00851987">
        <w:rPr>
          <w:rFonts w:ascii="Times New Roman" w:hAnsi="Times New Roman" w:cs="Times New Roman"/>
          <w:sz w:val="24"/>
          <w:szCs w:val="24"/>
        </w:rPr>
        <w:t>East</w:t>
      </w:r>
      <w:r w:rsidR="005C7E10">
        <w:rPr>
          <w:rFonts w:ascii="Times New Roman" w:hAnsi="Times New Roman" w:cs="Times New Roman"/>
          <w:sz w:val="24"/>
          <w:szCs w:val="24"/>
        </w:rPr>
        <w:t xml:space="preserve"> </w:t>
      </w:r>
      <w:r w:rsidR="005D5281">
        <w:rPr>
          <w:rFonts w:ascii="Times New Roman" w:hAnsi="Times New Roman" w:cs="Times New Roman"/>
          <w:sz w:val="24"/>
          <w:szCs w:val="24"/>
        </w:rPr>
        <w:t>direction.</w:t>
      </w:r>
    </w:p>
    <w:p w:rsidR="008E5B4A" w:rsidRDefault="008E5B4A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60E" w:rsidRDefault="009F660E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73F4" w:rsidRDefault="002E73F4" w:rsidP="0032774A">
      <w:pPr>
        <w:rPr>
          <w:rFonts w:ascii="Times New Roman" w:hAnsi="Times New Roman" w:cs="Times New Roman"/>
          <w:sz w:val="24"/>
          <w:szCs w:val="24"/>
        </w:rPr>
      </w:pPr>
    </w:p>
    <w:p w:rsidR="002E73F4" w:rsidRDefault="002E73F4" w:rsidP="003277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8E5B4A" w:rsidTr="00142544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4A" w:rsidRPr="00085BE2" w:rsidRDefault="008E5B4A" w:rsidP="0014254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5B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Coimbatore District Block Wise Rainfall (mm) for next five days</w:t>
            </w:r>
          </w:p>
        </w:tc>
      </w:tr>
      <w:tr w:rsidR="008E5B4A" w:rsidTr="00142544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E5B4A" w:rsidRDefault="008E5B4A" w:rsidP="00142544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Anamalai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Annur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Karamadai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Kinathukadavu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Madukkarai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Palayam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Sarcarsamakulam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Sultanpet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5B4A" w:rsidRDefault="008E5B4A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Thondamuthur</w:t>
            </w:r>
            <w:proofErr w:type="spellEnd"/>
          </w:p>
        </w:tc>
      </w:tr>
      <w:tr w:rsidR="006C4CE0" w:rsidTr="0014254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304017" w:rsidRDefault="00BB3AEC" w:rsidP="006C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="006C4CE0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814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  <w:tr w:rsidR="006C4CE0" w:rsidTr="00142544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304017" w:rsidRDefault="00BB3AEC" w:rsidP="006C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="006C4CE0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814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6C4CE0" w:rsidTr="0014254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304017" w:rsidRDefault="00BB3AEC" w:rsidP="006C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03-02</w:t>
            </w:r>
            <w:r w:rsidR="006C4CE0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814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</w:tr>
      <w:tr w:rsidR="006C4CE0" w:rsidTr="0014254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304017" w:rsidRDefault="00BB3AEC" w:rsidP="006C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6C4CE0">
              <w:rPr>
                <w:rFonts w:ascii="Times New Roman" w:hAnsi="Times New Roman" w:cs="Times New Roman"/>
                <w:b/>
                <w:sz w:val="24"/>
                <w:szCs w:val="24"/>
              </w:rPr>
              <w:t>-02-2025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814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6C4CE0" w:rsidTr="00142544">
        <w:trPr>
          <w:trHeight w:val="27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304017" w:rsidRDefault="00BB3AEC" w:rsidP="006C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6C4CE0">
              <w:rPr>
                <w:rFonts w:ascii="Times New Roman" w:hAnsi="Times New Roman" w:cs="Times New Roman"/>
                <w:b/>
                <w:sz w:val="24"/>
                <w:szCs w:val="24"/>
              </w:rPr>
              <w:t>-02-2025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814250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E0" w:rsidRPr="00BE7861" w:rsidRDefault="00103F55" w:rsidP="00BE7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</w:tbl>
    <w:p w:rsidR="000D3D00" w:rsidRDefault="000D3D00" w:rsidP="00CD73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3B5" w:rsidRDefault="003D53B5" w:rsidP="00CD73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28" w:rsidRDefault="00085BE2" w:rsidP="003D53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48"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="00CD7328" w:rsidRPr="000B2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D00" w:rsidRPr="006C4BFD" w:rsidRDefault="000D3D00" w:rsidP="003D53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9"/>
        <w:gridCol w:w="1376"/>
        <w:gridCol w:w="7090"/>
      </w:tblGrid>
      <w:tr w:rsidR="006C4BFD" w:rsidRPr="006C4BFD" w:rsidTr="002165BF">
        <w:tc>
          <w:tcPr>
            <w:tcW w:w="705" w:type="pct"/>
          </w:tcPr>
          <w:p w:rsidR="006C4BFD" w:rsidRPr="006C4BFD" w:rsidRDefault="006C4BFD" w:rsidP="002165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98" w:type="pct"/>
          </w:tcPr>
          <w:p w:rsidR="006C4BFD" w:rsidRPr="006C4BFD" w:rsidRDefault="006C4BFD" w:rsidP="002165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598" w:type="pct"/>
          </w:tcPr>
          <w:p w:rsidR="006C4BFD" w:rsidRPr="006C4BFD" w:rsidRDefault="006C4BFD" w:rsidP="002165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6C4BFD" w:rsidRPr="006C4BFD" w:rsidTr="002165BF">
        <w:tc>
          <w:tcPr>
            <w:tcW w:w="705" w:type="pct"/>
          </w:tcPr>
          <w:p w:rsidR="006C4BFD" w:rsidRPr="006C4BFD" w:rsidRDefault="006C4BFD" w:rsidP="002165B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98" w:type="pct"/>
          </w:tcPr>
          <w:p w:rsidR="006C4BFD" w:rsidRPr="006C4BFD" w:rsidRDefault="006C4BFD" w:rsidP="002165B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98" w:type="pct"/>
          </w:tcPr>
          <w:p w:rsidR="006C4BFD" w:rsidRPr="006C4BFD" w:rsidRDefault="006C4BFD" w:rsidP="002165B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eastAsia="Calibri" w:hAnsi="Times New Roman" w:cs="Times New Roman"/>
                <w:sz w:val="24"/>
                <w:szCs w:val="24"/>
              </w:rPr>
              <w:t>Light rainfall is expected for the next three days and the wind speed is expected to be around up to</w:t>
            </w:r>
            <w:r w:rsidRPr="006C4BF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10-12 </w:t>
            </w:r>
            <w:proofErr w:type="spellStart"/>
            <w:r w:rsidRPr="006C4BFD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Pr="006C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 </w:t>
            </w:r>
          </w:p>
          <w:p w:rsidR="006C4BFD" w:rsidRPr="006C4BFD" w:rsidRDefault="006C4BFD" w:rsidP="002165B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Provide the irrigation based on soil moisture. </w:t>
            </w:r>
          </w:p>
        </w:tc>
      </w:tr>
      <w:tr w:rsidR="006C4BFD" w:rsidRPr="006C4BFD" w:rsidTr="002165BF">
        <w:tc>
          <w:tcPr>
            <w:tcW w:w="705" w:type="pct"/>
          </w:tcPr>
          <w:p w:rsidR="006C4BFD" w:rsidRPr="006C4BFD" w:rsidRDefault="006C4BFD" w:rsidP="002165B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698" w:type="pct"/>
          </w:tcPr>
          <w:p w:rsidR="006C4BFD" w:rsidRPr="006C4BFD" w:rsidRDefault="006C4BFD" w:rsidP="002165B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Harvest</w:t>
            </w:r>
          </w:p>
        </w:tc>
        <w:tc>
          <w:tcPr>
            <w:tcW w:w="35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Irrigation to samba rice crop has to be stopped to facilitate harvesting when the crop is matured. Due to dry humid condition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stemborer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and neck blast,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Flubendamide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7.5% +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Kreraxim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methyl 37.5% WW SC @ 667 ml / ha.  </w:t>
            </w:r>
          </w:p>
        </w:tc>
      </w:tr>
      <w:tr w:rsidR="006C4BFD" w:rsidRPr="006C4BFD" w:rsidTr="002165BF">
        <w:tc>
          <w:tcPr>
            <w:tcW w:w="705" w:type="pct"/>
          </w:tcPr>
          <w:p w:rsidR="006C4BFD" w:rsidRPr="006C4BFD" w:rsidRDefault="006C4BFD" w:rsidP="002165B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Maize</w:t>
            </w:r>
          </w:p>
        </w:tc>
        <w:tc>
          <w:tcPr>
            <w:tcW w:w="698" w:type="pct"/>
          </w:tcPr>
          <w:p w:rsidR="006C4BFD" w:rsidRPr="006C4BFD" w:rsidRDefault="006C4BFD" w:rsidP="002165B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5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Sowing of irrigated maize may be continued, considering the increasing trend of air and soil temperature.</w:t>
            </w:r>
          </w:p>
        </w:tc>
      </w:tr>
      <w:tr w:rsidR="006C4BFD" w:rsidRPr="006C4BFD" w:rsidTr="002165BF">
        <w:tc>
          <w:tcPr>
            <w:tcW w:w="705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Bengalgram</w:t>
            </w:r>
            <w:proofErr w:type="spellEnd"/>
          </w:p>
        </w:tc>
        <w:tc>
          <w:tcPr>
            <w:tcW w:w="6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Maturity stage</w:t>
            </w:r>
          </w:p>
        </w:tc>
        <w:tc>
          <w:tcPr>
            <w:tcW w:w="35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Prevailing weather is favorable for pod borer incidence in Bengal gram hence farmers are request to monitor the incidence of above pest and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Chloranternliprole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18.50% SC @ 125ml / ha when sufficient soil moisture is available.</w:t>
            </w:r>
          </w:p>
        </w:tc>
      </w:tr>
      <w:tr w:rsidR="006C4BFD" w:rsidRPr="006C4BFD" w:rsidTr="002165BF">
        <w:tc>
          <w:tcPr>
            <w:tcW w:w="705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Cucurbits</w:t>
            </w:r>
          </w:p>
        </w:tc>
        <w:tc>
          <w:tcPr>
            <w:tcW w:w="6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5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To encourage more female flower in cucurbits,  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Ethrel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100 ppm (1 ml in 10 lit of water) four times from 10 to 15 days after sowing at weekly intervals when sufficient moisture is available. The warm humid condition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for powdery mildew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Azoxystrobin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25% SC @ 500ml /ha</w:t>
            </w:r>
          </w:p>
        </w:tc>
      </w:tr>
    </w:tbl>
    <w:p w:rsidR="002165BF" w:rsidRDefault="002165BF">
      <w:r>
        <w:br w:type="page"/>
      </w:r>
    </w:p>
    <w:p w:rsidR="002165BF" w:rsidRDefault="002165BF"/>
    <w:p w:rsidR="002165BF" w:rsidRDefault="002165BF"/>
    <w:p w:rsidR="002165BF" w:rsidRDefault="002165B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9"/>
        <w:gridCol w:w="1376"/>
        <w:gridCol w:w="7090"/>
      </w:tblGrid>
      <w:tr w:rsidR="006C4BFD" w:rsidRPr="006C4BFD" w:rsidTr="002165BF">
        <w:tc>
          <w:tcPr>
            <w:tcW w:w="705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Tapioca</w:t>
            </w:r>
          </w:p>
        </w:tc>
        <w:tc>
          <w:tcPr>
            <w:tcW w:w="6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Tuber formation stage</w:t>
            </w:r>
          </w:p>
        </w:tc>
        <w:tc>
          <w:tcPr>
            <w:tcW w:w="35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White fly incidence is seen in tapioca hence farmers are requested to monitor the crop carefully and place yellow sticky trap in 5 or 6 places and if required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diazophos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@ 2ml/water or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imidacholoprid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@ 0.3ml /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</w:p>
        </w:tc>
      </w:tr>
      <w:tr w:rsidR="006C4BFD" w:rsidRPr="006C4BFD" w:rsidTr="002165BF">
        <w:tc>
          <w:tcPr>
            <w:tcW w:w="705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6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Maturity stage</w:t>
            </w:r>
          </w:p>
        </w:tc>
        <w:tc>
          <w:tcPr>
            <w:tcW w:w="35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Interval between irrigation in turmeric crop has to be increased to facilita</w:t>
            </w:r>
            <w:bookmarkStart w:id="11" w:name="_GoBack"/>
            <w:bookmarkEnd w:id="11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te the maturity.  Avoid water stagnation to prevent rhizome rot disease </w:t>
            </w:r>
          </w:p>
        </w:tc>
      </w:tr>
      <w:tr w:rsidR="006C4BFD" w:rsidRPr="006C4BFD" w:rsidTr="002165BF">
        <w:tc>
          <w:tcPr>
            <w:tcW w:w="705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Mango</w:t>
            </w:r>
          </w:p>
        </w:tc>
        <w:tc>
          <w:tcPr>
            <w:tcW w:w="6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98" w:type="pct"/>
          </w:tcPr>
          <w:p w:rsidR="006C4BFD" w:rsidRPr="006C4BFD" w:rsidRDefault="006C4BFD" w:rsidP="002165BF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Prevailing weather condition is favorable for hopper incidence in mango hence farmers are request to monitor the crop if required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malathion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5% dusting is advised.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Buprofezin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25% SC @ 2ml/lit</w:t>
            </w:r>
          </w:p>
        </w:tc>
      </w:tr>
      <w:tr w:rsidR="006C4BFD" w:rsidRPr="006C4BFD" w:rsidTr="002165BF">
        <w:tc>
          <w:tcPr>
            <w:tcW w:w="705" w:type="pct"/>
          </w:tcPr>
          <w:p w:rsidR="006C4BFD" w:rsidRPr="006C4BFD" w:rsidRDefault="006C4BFD" w:rsidP="002165B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98" w:type="pct"/>
          </w:tcPr>
          <w:p w:rsidR="006C4BFD" w:rsidRPr="006C4BFD" w:rsidRDefault="006C4BFD" w:rsidP="002165B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98" w:type="pct"/>
          </w:tcPr>
          <w:p w:rsidR="006C4BFD" w:rsidRPr="006C4BFD" w:rsidRDefault="006C4BFD" w:rsidP="002165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cool winter.</w:t>
            </w:r>
          </w:p>
        </w:tc>
      </w:tr>
    </w:tbl>
    <w:p w:rsidR="006C4BFD" w:rsidRPr="006C4BFD" w:rsidRDefault="006C4BFD" w:rsidP="002165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B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BFD" w:rsidRPr="006C4BFD" w:rsidRDefault="006C4BFD" w:rsidP="002165BF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4BFD">
        <w:rPr>
          <w:rFonts w:ascii="Times New Roman" w:hAnsi="Times New Roman" w:cs="Times New Roman"/>
          <w:b/>
          <w:sz w:val="24"/>
          <w:szCs w:val="24"/>
        </w:rPr>
        <w:t xml:space="preserve">SMS advisory: </w:t>
      </w:r>
    </w:p>
    <w:p w:rsidR="006C4BFD" w:rsidRPr="006C4BFD" w:rsidRDefault="006C4BFD" w:rsidP="002165B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4BFD">
        <w:rPr>
          <w:rFonts w:ascii="Times New Roman" w:hAnsi="Times New Roman" w:cs="Times New Roman"/>
          <w:sz w:val="24"/>
          <w:szCs w:val="24"/>
        </w:rPr>
        <w:t xml:space="preserve">Present weather condition highly </w:t>
      </w:r>
      <w:proofErr w:type="spellStart"/>
      <w:r w:rsidRPr="006C4BFD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6C4BFD">
        <w:rPr>
          <w:rFonts w:ascii="Times New Roman" w:hAnsi="Times New Roman" w:cs="Times New Roman"/>
          <w:sz w:val="24"/>
          <w:szCs w:val="24"/>
        </w:rPr>
        <w:t xml:space="preserve"> for powdering mildew, spray </w:t>
      </w:r>
      <w:proofErr w:type="spellStart"/>
      <w:r w:rsidRPr="006C4BFD">
        <w:rPr>
          <w:rFonts w:ascii="Times New Roman" w:hAnsi="Times New Roman" w:cs="Times New Roman"/>
          <w:sz w:val="24"/>
          <w:szCs w:val="24"/>
        </w:rPr>
        <w:t>Carbendazin</w:t>
      </w:r>
      <w:proofErr w:type="spellEnd"/>
      <w:r w:rsidRPr="006C4BFD">
        <w:rPr>
          <w:rFonts w:ascii="Times New Roman" w:hAnsi="Times New Roman" w:cs="Times New Roman"/>
          <w:sz w:val="24"/>
          <w:szCs w:val="24"/>
        </w:rPr>
        <w:t xml:space="preserve"> 50% WP @ 400gram/ha </w:t>
      </w:r>
    </w:p>
    <w:p w:rsidR="005374D1" w:rsidRPr="006C4BFD" w:rsidRDefault="005374D1" w:rsidP="002165BF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5374D1" w:rsidRDefault="005374D1" w:rsidP="009F660E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5374D1" w:rsidRDefault="005374D1" w:rsidP="009F660E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085BE2" w:rsidRPr="003D53B5" w:rsidRDefault="00085BE2" w:rsidP="009F660E">
      <w:pPr>
        <w:pStyle w:val="ListParagraph"/>
        <w:spacing w:line="276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D53B5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085BE2" w:rsidRPr="00085BE2" w:rsidRDefault="00085BE2" w:rsidP="009F660E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4C4CF3" w:rsidRDefault="00085BE2" w:rsidP="009F660E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Sect="004D0B3E">
      <w:pgSz w:w="11906" w:h="16838"/>
      <w:pgMar w:top="720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9D4E63"/>
    <w:multiLevelType w:val="hybridMultilevel"/>
    <w:tmpl w:val="C1266CB0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5620"/>
    <w:multiLevelType w:val="hybridMultilevel"/>
    <w:tmpl w:val="8428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0D8B"/>
    <w:multiLevelType w:val="hybridMultilevel"/>
    <w:tmpl w:val="91004A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80D92"/>
    <w:multiLevelType w:val="hybridMultilevel"/>
    <w:tmpl w:val="A9189CC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03BEC"/>
    <w:multiLevelType w:val="hybridMultilevel"/>
    <w:tmpl w:val="18480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28E5"/>
    <w:multiLevelType w:val="hybridMultilevel"/>
    <w:tmpl w:val="431CF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B62FC"/>
    <w:multiLevelType w:val="hybridMultilevel"/>
    <w:tmpl w:val="2E48E9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B02EA2"/>
    <w:multiLevelType w:val="hybridMultilevel"/>
    <w:tmpl w:val="7FC2D4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E381E"/>
    <w:multiLevelType w:val="hybridMultilevel"/>
    <w:tmpl w:val="44083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32319"/>
    <w:multiLevelType w:val="hybridMultilevel"/>
    <w:tmpl w:val="49769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94C5A"/>
    <w:multiLevelType w:val="hybridMultilevel"/>
    <w:tmpl w:val="C0BA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A7D7A"/>
    <w:multiLevelType w:val="hybridMultilevel"/>
    <w:tmpl w:val="1B24B7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9"/>
  </w:num>
  <w:num w:numId="9">
    <w:abstractNumId w:val="24"/>
  </w:num>
  <w:num w:numId="10">
    <w:abstractNumId w:val="13"/>
  </w:num>
  <w:num w:numId="11">
    <w:abstractNumId w:val="10"/>
  </w:num>
  <w:num w:numId="12">
    <w:abstractNumId w:val="20"/>
  </w:num>
  <w:num w:numId="13">
    <w:abstractNumId w:val="7"/>
  </w:num>
  <w:num w:numId="14">
    <w:abstractNumId w:val="9"/>
  </w:num>
  <w:num w:numId="15">
    <w:abstractNumId w:val="9"/>
  </w:num>
  <w:num w:numId="16">
    <w:abstractNumId w:val="1"/>
  </w:num>
  <w:num w:numId="17">
    <w:abstractNumId w:val="23"/>
  </w:num>
  <w:num w:numId="18">
    <w:abstractNumId w:val="18"/>
  </w:num>
  <w:num w:numId="19">
    <w:abstractNumId w:val="8"/>
  </w:num>
  <w:num w:numId="20">
    <w:abstractNumId w:val="6"/>
  </w:num>
  <w:num w:numId="21">
    <w:abstractNumId w:val="12"/>
  </w:num>
  <w:num w:numId="22">
    <w:abstractNumId w:val="21"/>
  </w:num>
  <w:num w:numId="23">
    <w:abstractNumId w:val="16"/>
  </w:num>
  <w:num w:numId="24">
    <w:abstractNumId w:val="25"/>
  </w:num>
  <w:num w:numId="25">
    <w:abstractNumId w:val="17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205B4"/>
    <w:rsid w:val="00025303"/>
    <w:rsid w:val="000301AF"/>
    <w:rsid w:val="000315E6"/>
    <w:rsid w:val="000321F6"/>
    <w:rsid w:val="000325D0"/>
    <w:rsid w:val="0003407D"/>
    <w:rsid w:val="00034DAB"/>
    <w:rsid w:val="00044B49"/>
    <w:rsid w:val="00053163"/>
    <w:rsid w:val="00060466"/>
    <w:rsid w:val="00060F67"/>
    <w:rsid w:val="0006316A"/>
    <w:rsid w:val="00065D79"/>
    <w:rsid w:val="000815EA"/>
    <w:rsid w:val="00085BE2"/>
    <w:rsid w:val="00091BB1"/>
    <w:rsid w:val="000942C7"/>
    <w:rsid w:val="000947B9"/>
    <w:rsid w:val="00095440"/>
    <w:rsid w:val="000A1DAA"/>
    <w:rsid w:val="000A32D6"/>
    <w:rsid w:val="000A5274"/>
    <w:rsid w:val="000A5919"/>
    <w:rsid w:val="000B0853"/>
    <w:rsid w:val="000B2448"/>
    <w:rsid w:val="000B27BD"/>
    <w:rsid w:val="000B5C30"/>
    <w:rsid w:val="000B5E3C"/>
    <w:rsid w:val="000D2CC5"/>
    <w:rsid w:val="000D3D00"/>
    <w:rsid w:val="000E12DF"/>
    <w:rsid w:val="000E2C8A"/>
    <w:rsid w:val="000E5643"/>
    <w:rsid w:val="000E6F57"/>
    <w:rsid w:val="000E7C60"/>
    <w:rsid w:val="000F6F26"/>
    <w:rsid w:val="00100021"/>
    <w:rsid w:val="001024EC"/>
    <w:rsid w:val="00103F55"/>
    <w:rsid w:val="001057FB"/>
    <w:rsid w:val="00106A26"/>
    <w:rsid w:val="00116528"/>
    <w:rsid w:val="001168E0"/>
    <w:rsid w:val="0012549C"/>
    <w:rsid w:val="001263A2"/>
    <w:rsid w:val="00127265"/>
    <w:rsid w:val="00127A64"/>
    <w:rsid w:val="001341AB"/>
    <w:rsid w:val="00136F56"/>
    <w:rsid w:val="00140632"/>
    <w:rsid w:val="00143378"/>
    <w:rsid w:val="00146AFE"/>
    <w:rsid w:val="001634FD"/>
    <w:rsid w:val="00163B1F"/>
    <w:rsid w:val="001654F3"/>
    <w:rsid w:val="001666F8"/>
    <w:rsid w:val="001715BC"/>
    <w:rsid w:val="00176846"/>
    <w:rsid w:val="00180712"/>
    <w:rsid w:val="00180816"/>
    <w:rsid w:val="0018224A"/>
    <w:rsid w:val="00192AD8"/>
    <w:rsid w:val="00193C73"/>
    <w:rsid w:val="00195B59"/>
    <w:rsid w:val="00197A3F"/>
    <w:rsid w:val="001A1F00"/>
    <w:rsid w:val="001A2CD9"/>
    <w:rsid w:val="001A6DAD"/>
    <w:rsid w:val="001B01FF"/>
    <w:rsid w:val="001B1A38"/>
    <w:rsid w:val="001B39D1"/>
    <w:rsid w:val="001B4972"/>
    <w:rsid w:val="001C2ADE"/>
    <w:rsid w:val="001D276C"/>
    <w:rsid w:val="001D27EE"/>
    <w:rsid w:val="001D2E04"/>
    <w:rsid w:val="001D6DEB"/>
    <w:rsid w:val="001E096E"/>
    <w:rsid w:val="001E1741"/>
    <w:rsid w:val="001E3D44"/>
    <w:rsid w:val="001F402D"/>
    <w:rsid w:val="001F407D"/>
    <w:rsid w:val="0020036D"/>
    <w:rsid w:val="00205FBE"/>
    <w:rsid w:val="00210B06"/>
    <w:rsid w:val="002141CC"/>
    <w:rsid w:val="00214F2A"/>
    <w:rsid w:val="00215CAA"/>
    <w:rsid w:val="002165BF"/>
    <w:rsid w:val="002179A7"/>
    <w:rsid w:val="002179CE"/>
    <w:rsid w:val="00230529"/>
    <w:rsid w:val="00235D5F"/>
    <w:rsid w:val="00252D5A"/>
    <w:rsid w:val="00253982"/>
    <w:rsid w:val="00260D77"/>
    <w:rsid w:val="00266645"/>
    <w:rsid w:val="00272C2F"/>
    <w:rsid w:val="002758B9"/>
    <w:rsid w:val="00283DBF"/>
    <w:rsid w:val="00286DC5"/>
    <w:rsid w:val="00290004"/>
    <w:rsid w:val="00290CD1"/>
    <w:rsid w:val="00292346"/>
    <w:rsid w:val="00294A0F"/>
    <w:rsid w:val="002A5936"/>
    <w:rsid w:val="002A6850"/>
    <w:rsid w:val="002B40C2"/>
    <w:rsid w:val="002C0C9E"/>
    <w:rsid w:val="002C647B"/>
    <w:rsid w:val="002D00D5"/>
    <w:rsid w:val="002D7B41"/>
    <w:rsid w:val="002E2668"/>
    <w:rsid w:val="002E54B3"/>
    <w:rsid w:val="002E73F4"/>
    <w:rsid w:val="002F00DC"/>
    <w:rsid w:val="002F45D8"/>
    <w:rsid w:val="002F4636"/>
    <w:rsid w:val="002F4D31"/>
    <w:rsid w:val="002F6278"/>
    <w:rsid w:val="00302661"/>
    <w:rsid w:val="00304017"/>
    <w:rsid w:val="00304491"/>
    <w:rsid w:val="00311BDB"/>
    <w:rsid w:val="00313421"/>
    <w:rsid w:val="0032142F"/>
    <w:rsid w:val="0032649C"/>
    <w:rsid w:val="0032774A"/>
    <w:rsid w:val="003303CE"/>
    <w:rsid w:val="00334201"/>
    <w:rsid w:val="003418EC"/>
    <w:rsid w:val="00350B39"/>
    <w:rsid w:val="00355A2E"/>
    <w:rsid w:val="00367B47"/>
    <w:rsid w:val="003717AB"/>
    <w:rsid w:val="00371F9A"/>
    <w:rsid w:val="00372452"/>
    <w:rsid w:val="0037359F"/>
    <w:rsid w:val="00373DB1"/>
    <w:rsid w:val="00374195"/>
    <w:rsid w:val="003742C2"/>
    <w:rsid w:val="0037464A"/>
    <w:rsid w:val="00375838"/>
    <w:rsid w:val="00376091"/>
    <w:rsid w:val="003761F0"/>
    <w:rsid w:val="00376646"/>
    <w:rsid w:val="00376A4E"/>
    <w:rsid w:val="00382BE7"/>
    <w:rsid w:val="0038645E"/>
    <w:rsid w:val="00387C65"/>
    <w:rsid w:val="003919D3"/>
    <w:rsid w:val="0039396B"/>
    <w:rsid w:val="003950CE"/>
    <w:rsid w:val="003A5974"/>
    <w:rsid w:val="003B3695"/>
    <w:rsid w:val="003C3141"/>
    <w:rsid w:val="003C5D64"/>
    <w:rsid w:val="003C7768"/>
    <w:rsid w:val="003D0A69"/>
    <w:rsid w:val="003D1CAC"/>
    <w:rsid w:val="003D201B"/>
    <w:rsid w:val="003D53B5"/>
    <w:rsid w:val="003D5732"/>
    <w:rsid w:val="003D7D70"/>
    <w:rsid w:val="003E2FC9"/>
    <w:rsid w:val="003E529B"/>
    <w:rsid w:val="003E6A66"/>
    <w:rsid w:val="003F2339"/>
    <w:rsid w:val="00401AAE"/>
    <w:rsid w:val="0040667D"/>
    <w:rsid w:val="00413DBB"/>
    <w:rsid w:val="00414A3C"/>
    <w:rsid w:val="00420F2E"/>
    <w:rsid w:val="0042266E"/>
    <w:rsid w:val="00424905"/>
    <w:rsid w:val="00431FD6"/>
    <w:rsid w:val="00432D36"/>
    <w:rsid w:val="004355EB"/>
    <w:rsid w:val="004467A5"/>
    <w:rsid w:val="00451B62"/>
    <w:rsid w:val="0045673B"/>
    <w:rsid w:val="00456B64"/>
    <w:rsid w:val="00465021"/>
    <w:rsid w:val="004656EF"/>
    <w:rsid w:val="0047013E"/>
    <w:rsid w:val="00471A94"/>
    <w:rsid w:val="00484167"/>
    <w:rsid w:val="00487075"/>
    <w:rsid w:val="004A5198"/>
    <w:rsid w:val="004A64F8"/>
    <w:rsid w:val="004B5454"/>
    <w:rsid w:val="004C07FB"/>
    <w:rsid w:val="004C0E9E"/>
    <w:rsid w:val="004C4CF3"/>
    <w:rsid w:val="004C4F71"/>
    <w:rsid w:val="004D0AB6"/>
    <w:rsid w:val="004D0B3E"/>
    <w:rsid w:val="004D33F0"/>
    <w:rsid w:val="004D34F1"/>
    <w:rsid w:val="004D4CB0"/>
    <w:rsid w:val="004D56A7"/>
    <w:rsid w:val="004E0513"/>
    <w:rsid w:val="004E0909"/>
    <w:rsid w:val="004E161D"/>
    <w:rsid w:val="004E6237"/>
    <w:rsid w:val="004F1850"/>
    <w:rsid w:val="004F765F"/>
    <w:rsid w:val="00500E21"/>
    <w:rsid w:val="00502E00"/>
    <w:rsid w:val="00504428"/>
    <w:rsid w:val="00506D8A"/>
    <w:rsid w:val="00506DE9"/>
    <w:rsid w:val="005107DC"/>
    <w:rsid w:val="00510B99"/>
    <w:rsid w:val="005134D2"/>
    <w:rsid w:val="00513E0A"/>
    <w:rsid w:val="00520821"/>
    <w:rsid w:val="00522862"/>
    <w:rsid w:val="00531A86"/>
    <w:rsid w:val="00536B5B"/>
    <w:rsid w:val="005374D1"/>
    <w:rsid w:val="00541CF0"/>
    <w:rsid w:val="00542AAC"/>
    <w:rsid w:val="00542D54"/>
    <w:rsid w:val="005441C1"/>
    <w:rsid w:val="00554105"/>
    <w:rsid w:val="00554556"/>
    <w:rsid w:val="00554AE4"/>
    <w:rsid w:val="005776D9"/>
    <w:rsid w:val="005873D4"/>
    <w:rsid w:val="0059341A"/>
    <w:rsid w:val="005A317C"/>
    <w:rsid w:val="005A5591"/>
    <w:rsid w:val="005A5B76"/>
    <w:rsid w:val="005A6556"/>
    <w:rsid w:val="005A69ED"/>
    <w:rsid w:val="005B106B"/>
    <w:rsid w:val="005B1D80"/>
    <w:rsid w:val="005B3A28"/>
    <w:rsid w:val="005B69EA"/>
    <w:rsid w:val="005B6B62"/>
    <w:rsid w:val="005B7547"/>
    <w:rsid w:val="005C2F9C"/>
    <w:rsid w:val="005C7851"/>
    <w:rsid w:val="005C7E10"/>
    <w:rsid w:val="005D4276"/>
    <w:rsid w:val="005D5281"/>
    <w:rsid w:val="005D64C3"/>
    <w:rsid w:val="005D7118"/>
    <w:rsid w:val="005E1138"/>
    <w:rsid w:val="005E1CE2"/>
    <w:rsid w:val="005E464B"/>
    <w:rsid w:val="005E4883"/>
    <w:rsid w:val="005F3BEB"/>
    <w:rsid w:val="005F43DC"/>
    <w:rsid w:val="005F43F4"/>
    <w:rsid w:val="005F7A96"/>
    <w:rsid w:val="005F7B87"/>
    <w:rsid w:val="006002C3"/>
    <w:rsid w:val="00606313"/>
    <w:rsid w:val="006066CB"/>
    <w:rsid w:val="00611042"/>
    <w:rsid w:val="0061180B"/>
    <w:rsid w:val="006149E9"/>
    <w:rsid w:val="00615C6A"/>
    <w:rsid w:val="00617B15"/>
    <w:rsid w:val="00625A63"/>
    <w:rsid w:val="00627C5F"/>
    <w:rsid w:val="00641D3C"/>
    <w:rsid w:val="00643C19"/>
    <w:rsid w:val="00644260"/>
    <w:rsid w:val="006513F2"/>
    <w:rsid w:val="00651468"/>
    <w:rsid w:val="00651F96"/>
    <w:rsid w:val="006541AB"/>
    <w:rsid w:val="0065554A"/>
    <w:rsid w:val="00655684"/>
    <w:rsid w:val="00664110"/>
    <w:rsid w:val="00664F6F"/>
    <w:rsid w:val="006658EC"/>
    <w:rsid w:val="0066664A"/>
    <w:rsid w:val="00667FAB"/>
    <w:rsid w:val="006727F4"/>
    <w:rsid w:val="00674CE4"/>
    <w:rsid w:val="00676425"/>
    <w:rsid w:val="0068325E"/>
    <w:rsid w:val="00683409"/>
    <w:rsid w:val="0068532A"/>
    <w:rsid w:val="006865B3"/>
    <w:rsid w:val="00687135"/>
    <w:rsid w:val="00687E15"/>
    <w:rsid w:val="00691408"/>
    <w:rsid w:val="00692E49"/>
    <w:rsid w:val="00694B88"/>
    <w:rsid w:val="00697561"/>
    <w:rsid w:val="00697973"/>
    <w:rsid w:val="006A0F2A"/>
    <w:rsid w:val="006A4361"/>
    <w:rsid w:val="006A4F68"/>
    <w:rsid w:val="006A6C26"/>
    <w:rsid w:val="006B0DBA"/>
    <w:rsid w:val="006B3426"/>
    <w:rsid w:val="006B3F7E"/>
    <w:rsid w:val="006B430E"/>
    <w:rsid w:val="006B4B3F"/>
    <w:rsid w:val="006B7E85"/>
    <w:rsid w:val="006C0DC7"/>
    <w:rsid w:val="006C204A"/>
    <w:rsid w:val="006C289D"/>
    <w:rsid w:val="006C4BFD"/>
    <w:rsid w:val="006C4CE0"/>
    <w:rsid w:val="006C5480"/>
    <w:rsid w:val="006D1889"/>
    <w:rsid w:val="006D373F"/>
    <w:rsid w:val="006D4D99"/>
    <w:rsid w:val="006D6801"/>
    <w:rsid w:val="006D7CF0"/>
    <w:rsid w:val="006F24C0"/>
    <w:rsid w:val="006F2589"/>
    <w:rsid w:val="006F7C9E"/>
    <w:rsid w:val="007018D6"/>
    <w:rsid w:val="007047A7"/>
    <w:rsid w:val="00713DF3"/>
    <w:rsid w:val="00717DAD"/>
    <w:rsid w:val="00720FA7"/>
    <w:rsid w:val="00732B6F"/>
    <w:rsid w:val="00734C47"/>
    <w:rsid w:val="0074512C"/>
    <w:rsid w:val="007567CE"/>
    <w:rsid w:val="00757473"/>
    <w:rsid w:val="00762509"/>
    <w:rsid w:val="00763070"/>
    <w:rsid w:val="007645EE"/>
    <w:rsid w:val="00766C47"/>
    <w:rsid w:val="00771A54"/>
    <w:rsid w:val="007722EF"/>
    <w:rsid w:val="007814BA"/>
    <w:rsid w:val="007906F8"/>
    <w:rsid w:val="00790B4B"/>
    <w:rsid w:val="00791680"/>
    <w:rsid w:val="00793AFF"/>
    <w:rsid w:val="00794B54"/>
    <w:rsid w:val="00794FD7"/>
    <w:rsid w:val="007952D3"/>
    <w:rsid w:val="007975A8"/>
    <w:rsid w:val="007A74BD"/>
    <w:rsid w:val="007B43CE"/>
    <w:rsid w:val="007C030E"/>
    <w:rsid w:val="007C40B5"/>
    <w:rsid w:val="007C502B"/>
    <w:rsid w:val="007C506D"/>
    <w:rsid w:val="007C75FE"/>
    <w:rsid w:val="007D5287"/>
    <w:rsid w:val="007D76CD"/>
    <w:rsid w:val="007E1019"/>
    <w:rsid w:val="007E5E8E"/>
    <w:rsid w:val="007F25DD"/>
    <w:rsid w:val="007F523D"/>
    <w:rsid w:val="007F570B"/>
    <w:rsid w:val="007F7E60"/>
    <w:rsid w:val="008034D3"/>
    <w:rsid w:val="00813324"/>
    <w:rsid w:val="00814250"/>
    <w:rsid w:val="008150B1"/>
    <w:rsid w:val="00815382"/>
    <w:rsid w:val="00815EBF"/>
    <w:rsid w:val="00820A56"/>
    <w:rsid w:val="00823EC1"/>
    <w:rsid w:val="00825F2A"/>
    <w:rsid w:val="00826425"/>
    <w:rsid w:val="00831437"/>
    <w:rsid w:val="00834162"/>
    <w:rsid w:val="00836F5E"/>
    <w:rsid w:val="00843C9A"/>
    <w:rsid w:val="00851987"/>
    <w:rsid w:val="00853DF9"/>
    <w:rsid w:val="008571F5"/>
    <w:rsid w:val="00857E30"/>
    <w:rsid w:val="008610F8"/>
    <w:rsid w:val="008616A8"/>
    <w:rsid w:val="00865034"/>
    <w:rsid w:val="00866A13"/>
    <w:rsid w:val="00867B82"/>
    <w:rsid w:val="00870A22"/>
    <w:rsid w:val="00870FFA"/>
    <w:rsid w:val="00880422"/>
    <w:rsid w:val="008808E6"/>
    <w:rsid w:val="00881334"/>
    <w:rsid w:val="00882998"/>
    <w:rsid w:val="00884D92"/>
    <w:rsid w:val="00896F7B"/>
    <w:rsid w:val="00897D71"/>
    <w:rsid w:val="008B2340"/>
    <w:rsid w:val="008B52DD"/>
    <w:rsid w:val="008B6153"/>
    <w:rsid w:val="008C64B7"/>
    <w:rsid w:val="008C7446"/>
    <w:rsid w:val="008D31CE"/>
    <w:rsid w:val="008E5B4A"/>
    <w:rsid w:val="008E7FF9"/>
    <w:rsid w:val="008F4593"/>
    <w:rsid w:val="00900B71"/>
    <w:rsid w:val="009060C6"/>
    <w:rsid w:val="00912AAD"/>
    <w:rsid w:val="00914DE0"/>
    <w:rsid w:val="00915273"/>
    <w:rsid w:val="00921659"/>
    <w:rsid w:val="00922D9A"/>
    <w:rsid w:val="0092455B"/>
    <w:rsid w:val="00930DA3"/>
    <w:rsid w:val="00936EF4"/>
    <w:rsid w:val="0094183E"/>
    <w:rsid w:val="00942D93"/>
    <w:rsid w:val="00947E3D"/>
    <w:rsid w:val="00953EC9"/>
    <w:rsid w:val="00954BBD"/>
    <w:rsid w:val="00957A85"/>
    <w:rsid w:val="00967C78"/>
    <w:rsid w:val="00970788"/>
    <w:rsid w:val="0097581B"/>
    <w:rsid w:val="00990FC1"/>
    <w:rsid w:val="009A5A47"/>
    <w:rsid w:val="009B1613"/>
    <w:rsid w:val="009B36F2"/>
    <w:rsid w:val="009B4AA9"/>
    <w:rsid w:val="009B6129"/>
    <w:rsid w:val="009B6D39"/>
    <w:rsid w:val="009C3E6A"/>
    <w:rsid w:val="009C5F1B"/>
    <w:rsid w:val="009D0883"/>
    <w:rsid w:val="009D088B"/>
    <w:rsid w:val="009D220B"/>
    <w:rsid w:val="009D4634"/>
    <w:rsid w:val="009D6A1F"/>
    <w:rsid w:val="009D7C5F"/>
    <w:rsid w:val="009E2650"/>
    <w:rsid w:val="009E7A12"/>
    <w:rsid w:val="009F2209"/>
    <w:rsid w:val="009F35FF"/>
    <w:rsid w:val="009F3C04"/>
    <w:rsid w:val="009F490C"/>
    <w:rsid w:val="009F660E"/>
    <w:rsid w:val="00A028FF"/>
    <w:rsid w:val="00A04EE3"/>
    <w:rsid w:val="00A064BF"/>
    <w:rsid w:val="00A128D3"/>
    <w:rsid w:val="00A15F57"/>
    <w:rsid w:val="00A17924"/>
    <w:rsid w:val="00A33C55"/>
    <w:rsid w:val="00A357CF"/>
    <w:rsid w:val="00A37DC6"/>
    <w:rsid w:val="00A40466"/>
    <w:rsid w:val="00A46698"/>
    <w:rsid w:val="00A467B4"/>
    <w:rsid w:val="00A47023"/>
    <w:rsid w:val="00A50C4B"/>
    <w:rsid w:val="00A51415"/>
    <w:rsid w:val="00A53B50"/>
    <w:rsid w:val="00A56D71"/>
    <w:rsid w:val="00A63B69"/>
    <w:rsid w:val="00A66CC8"/>
    <w:rsid w:val="00A77318"/>
    <w:rsid w:val="00A82B4A"/>
    <w:rsid w:val="00A83DC7"/>
    <w:rsid w:val="00A84299"/>
    <w:rsid w:val="00A85802"/>
    <w:rsid w:val="00A97D9A"/>
    <w:rsid w:val="00AA0532"/>
    <w:rsid w:val="00AA1D21"/>
    <w:rsid w:val="00AA6A79"/>
    <w:rsid w:val="00AB0441"/>
    <w:rsid w:val="00AB048B"/>
    <w:rsid w:val="00AC0DE3"/>
    <w:rsid w:val="00AC5A03"/>
    <w:rsid w:val="00AD025D"/>
    <w:rsid w:val="00AD1773"/>
    <w:rsid w:val="00AD2984"/>
    <w:rsid w:val="00AE1E68"/>
    <w:rsid w:val="00AE20E9"/>
    <w:rsid w:val="00AE3FB6"/>
    <w:rsid w:val="00AE504E"/>
    <w:rsid w:val="00AE6288"/>
    <w:rsid w:val="00AE67B1"/>
    <w:rsid w:val="00AF29F9"/>
    <w:rsid w:val="00AF2CBE"/>
    <w:rsid w:val="00AF390E"/>
    <w:rsid w:val="00AF7AD9"/>
    <w:rsid w:val="00B0056E"/>
    <w:rsid w:val="00B12143"/>
    <w:rsid w:val="00B12DC6"/>
    <w:rsid w:val="00B13CA6"/>
    <w:rsid w:val="00B14A79"/>
    <w:rsid w:val="00B15894"/>
    <w:rsid w:val="00B2159C"/>
    <w:rsid w:val="00B21D05"/>
    <w:rsid w:val="00B225A5"/>
    <w:rsid w:val="00B246A7"/>
    <w:rsid w:val="00B25B7E"/>
    <w:rsid w:val="00B26687"/>
    <w:rsid w:val="00B31240"/>
    <w:rsid w:val="00B344F4"/>
    <w:rsid w:val="00B4098F"/>
    <w:rsid w:val="00B41A26"/>
    <w:rsid w:val="00B53101"/>
    <w:rsid w:val="00B55037"/>
    <w:rsid w:val="00B56234"/>
    <w:rsid w:val="00B60615"/>
    <w:rsid w:val="00B661BC"/>
    <w:rsid w:val="00B75085"/>
    <w:rsid w:val="00B825E3"/>
    <w:rsid w:val="00B84A3F"/>
    <w:rsid w:val="00B86211"/>
    <w:rsid w:val="00B86491"/>
    <w:rsid w:val="00B867AE"/>
    <w:rsid w:val="00B9001B"/>
    <w:rsid w:val="00B90148"/>
    <w:rsid w:val="00B915F3"/>
    <w:rsid w:val="00B92822"/>
    <w:rsid w:val="00B94371"/>
    <w:rsid w:val="00B9474E"/>
    <w:rsid w:val="00B97181"/>
    <w:rsid w:val="00BA0BCE"/>
    <w:rsid w:val="00BA1E98"/>
    <w:rsid w:val="00BA5B2E"/>
    <w:rsid w:val="00BA6457"/>
    <w:rsid w:val="00BA65B9"/>
    <w:rsid w:val="00BB0570"/>
    <w:rsid w:val="00BB10C9"/>
    <w:rsid w:val="00BB1CAC"/>
    <w:rsid w:val="00BB3AEC"/>
    <w:rsid w:val="00BB5DA4"/>
    <w:rsid w:val="00BB77FC"/>
    <w:rsid w:val="00BC7395"/>
    <w:rsid w:val="00BD46B5"/>
    <w:rsid w:val="00BD4A99"/>
    <w:rsid w:val="00BD7020"/>
    <w:rsid w:val="00BD7B7C"/>
    <w:rsid w:val="00BE0238"/>
    <w:rsid w:val="00BE0B59"/>
    <w:rsid w:val="00BE1054"/>
    <w:rsid w:val="00BE32E6"/>
    <w:rsid w:val="00BE7861"/>
    <w:rsid w:val="00BF5EF4"/>
    <w:rsid w:val="00C01246"/>
    <w:rsid w:val="00C048D8"/>
    <w:rsid w:val="00C05658"/>
    <w:rsid w:val="00C149D2"/>
    <w:rsid w:val="00C15392"/>
    <w:rsid w:val="00C2002E"/>
    <w:rsid w:val="00C2273A"/>
    <w:rsid w:val="00C24807"/>
    <w:rsid w:val="00C3748B"/>
    <w:rsid w:val="00C41D57"/>
    <w:rsid w:val="00C43A85"/>
    <w:rsid w:val="00C547E2"/>
    <w:rsid w:val="00C5614F"/>
    <w:rsid w:val="00C57E90"/>
    <w:rsid w:val="00C60785"/>
    <w:rsid w:val="00C61FA5"/>
    <w:rsid w:val="00C664DE"/>
    <w:rsid w:val="00C66EA6"/>
    <w:rsid w:val="00C67C0D"/>
    <w:rsid w:val="00C72484"/>
    <w:rsid w:val="00C72750"/>
    <w:rsid w:val="00C73925"/>
    <w:rsid w:val="00C877CD"/>
    <w:rsid w:val="00C904D8"/>
    <w:rsid w:val="00C92096"/>
    <w:rsid w:val="00C969A9"/>
    <w:rsid w:val="00CA0280"/>
    <w:rsid w:val="00CA38B8"/>
    <w:rsid w:val="00CA7EB1"/>
    <w:rsid w:val="00CB4B75"/>
    <w:rsid w:val="00CB5F07"/>
    <w:rsid w:val="00CB6F8F"/>
    <w:rsid w:val="00CC2577"/>
    <w:rsid w:val="00CC2D77"/>
    <w:rsid w:val="00CD4B80"/>
    <w:rsid w:val="00CD72FA"/>
    <w:rsid w:val="00CD7328"/>
    <w:rsid w:val="00CE19A1"/>
    <w:rsid w:val="00CE2971"/>
    <w:rsid w:val="00CE29ED"/>
    <w:rsid w:val="00CE68FF"/>
    <w:rsid w:val="00CF06A1"/>
    <w:rsid w:val="00CF309E"/>
    <w:rsid w:val="00D00830"/>
    <w:rsid w:val="00D1392F"/>
    <w:rsid w:val="00D16DDC"/>
    <w:rsid w:val="00D24872"/>
    <w:rsid w:val="00D25332"/>
    <w:rsid w:val="00D27544"/>
    <w:rsid w:val="00D30454"/>
    <w:rsid w:val="00D31E33"/>
    <w:rsid w:val="00D325CF"/>
    <w:rsid w:val="00D335D8"/>
    <w:rsid w:val="00D34D44"/>
    <w:rsid w:val="00D354B6"/>
    <w:rsid w:val="00D35D56"/>
    <w:rsid w:val="00D36F64"/>
    <w:rsid w:val="00D407D8"/>
    <w:rsid w:val="00D44AAF"/>
    <w:rsid w:val="00D45905"/>
    <w:rsid w:val="00D51E3D"/>
    <w:rsid w:val="00D62315"/>
    <w:rsid w:val="00D63D76"/>
    <w:rsid w:val="00D65A7F"/>
    <w:rsid w:val="00D74503"/>
    <w:rsid w:val="00D7456F"/>
    <w:rsid w:val="00D8199E"/>
    <w:rsid w:val="00D874B5"/>
    <w:rsid w:val="00D87757"/>
    <w:rsid w:val="00D9343B"/>
    <w:rsid w:val="00D94F5D"/>
    <w:rsid w:val="00D951C4"/>
    <w:rsid w:val="00D95A2B"/>
    <w:rsid w:val="00DA0F51"/>
    <w:rsid w:val="00DA5844"/>
    <w:rsid w:val="00DB355B"/>
    <w:rsid w:val="00DB4B89"/>
    <w:rsid w:val="00DC05E9"/>
    <w:rsid w:val="00DC09C4"/>
    <w:rsid w:val="00DC16EA"/>
    <w:rsid w:val="00DC385B"/>
    <w:rsid w:val="00DC4B05"/>
    <w:rsid w:val="00DC5FA9"/>
    <w:rsid w:val="00DD7D73"/>
    <w:rsid w:val="00DE031C"/>
    <w:rsid w:val="00DE23EF"/>
    <w:rsid w:val="00DE603F"/>
    <w:rsid w:val="00DF044A"/>
    <w:rsid w:val="00DF3FD7"/>
    <w:rsid w:val="00DF4091"/>
    <w:rsid w:val="00DF54C0"/>
    <w:rsid w:val="00DF73DE"/>
    <w:rsid w:val="00DF793A"/>
    <w:rsid w:val="00E0474A"/>
    <w:rsid w:val="00E05776"/>
    <w:rsid w:val="00E07CA3"/>
    <w:rsid w:val="00E30855"/>
    <w:rsid w:val="00E32130"/>
    <w:rsid w:val="00E33005"/>
    <w:rsid w:val="00E33B31"/>
    <w:rsid w:val="00E37C7C"/>
    <w:rsid w:val="00E40585"/>
    <w:rsid w:val="00E472D2"/>
    <w:rsid w:val="00E50B75"/>
    <w:rsid w:val="00E57422"/>
    <w:rsid w:val="00E62757"/>
    <w:rsid w:val="00E649FD"/>
    <w:rsid w:val="00E668AA"/>
    <w:rsid w:val="00E700DA"/>
    <w:rsid w:val="00E7116B"/>
    <w:rsid w:val="00E71D5F"/>
    <w:rsid w:val="00E71E23"/>
    <w:rsid w:val="00E7345F"/>
    <w:rsid w:val="00E74037"/>
    <w:rsid w:val="00E75692"/>
    <w:rsid w:val="00E77DC9"/>
    <w:rsid w:val="00E813DE"/>
    <w:rsid w:val="00E82CA6"/>
    <w:rsid w:val="00E90A4D"/>
    <w:rsid w:val="00E90D82"/>
    <w:rsid w:val="00E9103C"/>
    <w:rsid w:val="00E922B0"/>
    <w:rsid w:val="00EA10E5"/>
    <w:rsid w:val="00EA2155"/>
    <w:rsid w:val="00EA2CBC"/>
    <w:rsid w:val="00EA5881"/>
    <w:rsid w:val="00EB22BB"/>
    <w:rsid w:val="00EB2B09"/>
    <w:rsid w:val="00EC05F1"/>
    <w:rsid w:val="00EC1DD7"/>
    <w:rsid w:val="00EC4D11"/>
    <w:rsid w:val="00EC5677"/>
    <w:rsid w:val="00EC75EE"/>
    <w:rsid w:val="00ED5FFF"/>
    <w:rsid w:val="00EE0FF5"/>
    <w:rsid w:val="00EE1612"/>
    <w:rsid w:val="00EE6150"/>
    <w:rsid w:val="00EF0788"/>
    <w:rsid w:val="00EF114B"/>
    <w:rsid w:val="00EF2F06"/>
    <w:rsid w:val="00EF58DA"/>
    <w:rsid w:val="00EF5DA6"/>
    <w:rsid w:val="00EF63E1"/>
    <w:rsid w:val="00EF7012"/>
    <w:rsid w:val="00EF7C31"/>
    <w:rsid w:val="00F00B91"/>
    <w:rsid w:val="00F01E7C"/>
    <w:rsid w:val="00F02D78"/>
    <w:rsid w:val="00F05BF8"/>
    <w:rsid w:val="00F066A5"/>
    <w:rsid w:val="00F07535"/>
    <w:rsid w:val="00F15812"/>
    <w:rsid w:val="00F16B24"/>
    <w:rsid w:val="00F2215B"/>
    <w:rsid w:val="00F33136"/>
    <w:rsid w:val="00F33663"/>
    <w:rsid w:val="00F37854"/>
    <w:rsid w:val="00F4187A"/>
    <w:rsid w:val="00F5331F"/>
    <w:rsid w:val="00F54CE2"/>
    <w:rsid w:val="00F55FC8"/>
    <w:rsid w:val="00F56337"/>
    <w:rsid w:val="00F66800"/>
    <w:rsid w:val="00F67635"/>
    <w:rsid w:val="00F7077B"/>
    <w:rsid w:val="00F71268"/>
    <w:rsid w:val="00F71E0A"/>
    <w:rsid w:val="00F73F40"/>
    <w:rsid w:val="00F76AA8"/>
    <w:rsid w:val="00F771CD"/>
    <w:rsid w:val="00F82CE1"/>
    <w:rsid w:val="00F83E97"/>
    <w:rsid w:val="00F8671C"/>
    <w:rsid w:val="00F87E0E"/>
    <w:rsid w:val="00F9065F"/>
    <w:rsid w:val="00F946E6"/>
    <w:rsid w:val="00FA02F6"/>
    <w:rsid w:val="00FA18EA"/>
    <w:rsid w:val="00FA2FFA"/>
    <w:rsid w:val="00FA5D6F"/>
    <w:rsid w:val="00FB1D26"/>
    <w:rsid w:val="00FB485A"/>
    <w:rsid w:val="00FB4BBB"/>
    <w:rsid w:val="00FC0C3F"/>
    <w:rsid w:val="00FC1F50"/>
    <w:rsid w:val="00FC23C4"/>
    <w:rsid w:val="00FC55E9"/>
    <w:rsid w:val="00FC6FCD"/>
    <w:rsid w:val="00FC7685"/>
    <w:rsid w:val="00FD1B62"/>
    <w:rsid w:val="00FE12AE"/>
    <w:rsid w:val="00FE1D21"/>
    <w:rsid w:val="00FE215D"/>
    <w:rsid w:val="00FE54B1"/>
    <w:rsid w:val="00FE6EA5"/>
    <w:rsid w:val="00FE7031"/>
    <w:rsid w:val="00FF16B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719</cp:revision>
  <cp:lastPrinted>2025-01-28T10:43:00Z</cp:lastPrinted>
  <dcterms:created xsi:type="dcterms:W3CDTF">2024-10-04T07:06:00Z</dcterms:created>
  <dcterms:modified xsi:type="dcterms:W3CDTF">2025-01-31T11:40:00Z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